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69F6" w14:textId="054C24A8" w:rsidR="74514B5A" w:rsidRDefault="74514B5A" w:rsidP="03B70F8A">
      <w:pPr>
        <w:spacing w:after="240"/>
        <w:jc w:val="center"/>
      </w:pPr>
      <w:r w:rsidRPr="03B70F8A">
        <w:rPr>
          <w:rFonts w:ascii="MarianinaWdFY-Medium" w:eastAsia="MarianinaWdFY-Medium" w:hAnsi="MarianinaWdFY-Medium" w:cs="MarianinaWdFY-Medium"/>
          <w:b/>
          <w:bCs/>
          <w:sz w:val="44"/>
          <w:szCs w:val="44"/>
        </w:rPr>
        <w:t>CENTRE HOSPITALIER DE VALENCIENNES</w:t>
      </w:r>
    </w:p>
    <w:p w14:paraId="6437808B" w14:textId="022ED41B" w:rsidR="74514B5A" w:rsidRDefault="74514B5A" w:rsidP="03B70F8A">
      <w:pPr>
        <w:spacing w:after="240"/>
        <w:jc w:val="center"/>
      </w:pPr>
      <w:r w:rsidRPr="03B70F8A">
        <w:rPr>
          <w:rFonts w:ascii="MarianinaWdFY-Medium" w:eastAsia="MarianinaWdFY-Medium" w:hAnsi="MarianinaWdFY-Medium" w:cs="MarianinaWdFY-Medium"/>
          <w:sz w:val="40"/>
          <w:szCs w:val="40"/>
        </w:rPr>
        <w:t>COMMUNIQUE DE PRESSE</w:t>
      </w:r>
    </w:p>
    <w:p w14:paraId="4993706C" w14:textId="41C3F415" w:rsidR="03B70F8A" w:rsidRDefault="03B70F8A" w:rsidP="03B70F8A">
      <w:pPr>
        <w:spacing w:after="240"/>
        <w:ind w:left="142"/>
        <w:jc w:val="center"/>
      </w:pPr>
    </w:p>
    <w:p w14:paraId="77C79B4A" w14:textId="150D2D7B" w:rsidR="74514B5A" w:rsidRPr="00DF0EF6" w:rsidRDefault="74514B5A" w:rsidP="03B70F8A">
      <w:pPr>
        <w:spacing w:before="240" w:after="240"/>
        <w:ind w:left="142" w:right="151"/>
        <w:jc w:val="center"/>
        <w:rPr>
          <w:rFonts w:ascii="MarianinaWdFY-Light" w:hAnsi="MarianinaWdFY-Light"/>
          <w:sz w:val="40"/>
          <w:szCs w:val="40"/>
        </w:rPr>
      </w:pPr>
      <w:r w:rsidRPr="00DF0EF6">
        <w:rPr>
          <w:rFonts w:ascii="MarianinaWdFY-Light" w:eastAsia="MarianinaWdFY-Thin" w:hAnsi="MarianinaWdFY-Light" w:cs="MarianinaWdFY-Thin"/>
          <w:bCs/>
          <w:sz w:val="40"/>
          <w:szCs w:val="40"/>
        </w:rPr>
        <w:t>Diffusion immédiate</w:t>
      </w:r>
    </w:p>
    <w:p w14:paraId="11946549" w14:textId="390F3022" w:rsidR="74514B5A" w:rsidRDefault="74514B5A" w:rsidP="03B70F8A">
      <w:pPr>
        <w:spacing w:before="240" w:after="240"/>
        <w:ind w:left="142" w:right="151"/>
        <w:jc w:val="center"/>
      </w:pPr>
      <w:r w:rsidRPr="706250DF">
        <w:rPr>
          <w:rFonts w:ascii="MarianinaWdFY-Light" w:eastAsia="MarianinaWdFY-Light" w:hAnsi="MarianinaWdFY-Light" w:cs="MarianinaWdFY-Light"/>
          <w:sz w:val="36"/>
          <w:szCs w:val="36"/>
        </w:rPr>
        <w:t xml:space="preserve"> </w:t>
      </w:r>
    </w:p>
    <w:p w14:paraId="0AC73781" w14:textId="2BB969D7" w:rsidR="00294458" w:rsidRPr="00294458" w:rsidRDefault="00294458" w:rsidP="004A32F7">
      <w:pPr>
        <w:jc w:val="center"/>
        <w:rPr>
          <w:rFonts w:ascii="MarianinaWdFY-BlackItalic" w:eastAsia="MarianinaWdFY-Medium" w:hAnsi="MarianinaWdFY-BlackItalic" w:cs="MarianinaWdFY-Medium"/>
          <w:bCs/>
          <w:i/>
          <w:iCs/>
          <w:sz w:val="52"/>
          <w:szCs w:val="52"/>
          <w:lang w:eastAsia="fr-FR"/>
        </w:rPr>
      </w:pPr>
      <w:r w:rsidRPr="00294458">
        <w:rPr>
          <w:rFonts w:ascii="MarianinaWdFY-BlackItalic" w:eastAsia="MarianinaWdFY-Medium" w:hAnsi="MarianinaWdFY-BlackItalic" w:cs="MarianinaWdFY-Medium"/>
          <w:b/>
          <w:bCs/>
          <w:i/>
          <w:iCs/>
          <w:sz w:val="52"/>
          <w:szCs w:val="52"/>
          <w:lang w:eastAsia="fr-FR"/>
        </w:rPr>
        <w:t xml:space="preserve">Le CHV engagé </w:t>
      </w:r>
      <w:r w:rsidR="00DD0DAA">
        <w:rPr>
          <w:rFonts w:ascii="MarianinaWdFY-BlackItalic" w:eastAsia="MarianinaWdFY-Medium" w:hAnsi="MarianinaWdFY-BlackItalic" w:cs="MarianinaWdFY-Medium"/>
          <w:b/>
          <w:bCs/>
          <w:i/>
          <w:iCs/>
          <w:sz w:val="52"/>
          <w:szCs w:val="52"/>
          <w:lang w:eastAsia="fr-FR"/>
        </w:rPr>
        <w:t xml:space="preserve">pour une mobilité plus durable </w:t>
      </w:r>
    </w:p>
    <w:p w14:paraId="6C4B5BC6" w14:textId="5F39D9D2" w:rsidR="00DD0DAA" w:rsidRDefault="00DD0DAA" w:rsidP="00877470">
      <w:pPr>
        <w:jc w:val="center"/>
        <w:rPr>
          <w:rFonts w:ascii="MarianinaWdFY-Light" w:eastAsia="Times New Roman" w:hAnsi="MarianinaWdFY-Light" w:cs="Helvetica Neue"/>
          <w:color w:val="191919"/>
          <w:sz w:val="36"/>
          <w:szCs w:val="36"/>
          <w:lang w:eastAsia="fr-FR"/>
        </w:rPr>
      </w:pPr>
      <w:r w:rsidRPr="00DD0DAA">
        <w:rPr>
          <w:rFonts w:ascii="MarianinaWdFY-Light" w:eastAsia="Times New Roman" w:hAnsi="MarianinaWdFY-Light" w:cs="Helvetica Neue"/>
          <w:color w:val="191919"/>
          <w:sz w:val="36"/>
          <w:szCs w:val="36"/>
          <w:lang w:eastAsia="fr-FR"/>
        </w:rPr>
        <w:t xml:space="preserve">À l’occasion du Conseil de </w:t>
      </w:r>
      <w:r w:rsidR="00877470">
        <w:rPr>
          <w:rFonts w:ascii="MarianinaWdFY-Light" w:eastAsia="Times New Roman" w:hAnsi="MarianinaWdFY-Light" w:cs="Helvetica Neue"/>
          <w:color w:val="191919"/>
          <w:sz w:val="36"/>
          <w:szCs w:val="36"/>
          <w:lang w:eastAsia="fr-FR"/>
        </w:rPr>
        <w:t>s</w:t>
      </w:r>
      <w:r w:rsidRPr="00DD0DAA">
        <w:rPr>
          <w:rFonts w:ascii="MarianinaWdFY-Light" w:eastAsia="Times New Roman" w:hAnsi="MarianinaWdFY-Light" w:cs="Helvetica Neue"/>
          <w:color w:val="191919"/>
          <w:sz w:val="36"/>
          <w:szCs w:val="36"/>
          <w:lang w:eastAsia="fr-FR"/>
        </w:rPr>
        <w:t xml:space="preserve">urveillance </w:t>
      </w:r>
      <w:r w:rsidR="00877470">
        <w:rPr>
          <w:rFonts w:ascii="MarianinaWdFY-Light" w:eastAsia="Times New Roman" w:hAnsi="MarianinaWdFY-Light" w:cs="Helvetica Neue"/>
          <w:color w:val="191919"/>
          <w:sz w:val="36"/>
          <w:szCs w:val="36"/>
          <w:lang w:eastAsia="fr-FR"/>
        </w:rPr>
        <w:t>du</w:t>
      </w:r>
      <w:r w:rsidRPr="00DD0DAA">
        <w:rPr>
          <w:rFonts w:ascii="MarianinaWdFY-Light" w:eastAsia="Times New Roman" w:hAnsi="MarianinaWdFY-Light" w:cs="Helvetica Neue"/>
          <w:color w:val="191919"/>
          <w:sz w:val="36"/>
          <w:szCs w:val="36"/>
          <w:lang w:eastAsia="fr-FR"/>
        </w:rPr>
        <w:t xml:space="preserve"> mercredi</w:t>
      </w:r>
      <w:r w:rsidR="00877470">
        <w:rPr>
          <w:rFonts w:ascii="MarianinaWdFY-Light" w:eastAsia="Times New Roman" w:hAnsi="MarianinaWdFY-Light" w:cs="Helvetica Neue"/>
          <w:color w:val="191919"/>
          <w:sz w:val="36"/>
          <w:szCs w:val="36"/>
          <w:lang w:eastAsia="fr-FR"/>
        </w:rPr>
        <w:t xml:space="preserve"> 19 mars</w:t>
      </w:r>
      <w:r w:rsidRPr="00DD0DAA">
        <w:rPr>
          <w:rFonts w:ascii="MarianinaWdFY-Light" w:eastAsia="Times New Roman" w:hAnsi="MarianinaWdFY-Light" w:cs="Helvetica Neue"/>
          <w:color w:val="191919"/>
          <w:sz w:val="36"/>
          <w:szCs w:val="36"/>
          <w:lang w:eastAsia="fr-FR"/>
        </w:rPr>
        <w:t xml:space="preserve">, le </w:t>
      </w:r>
      <w:r>
        <w:rPr>
          <w:rFonts w:ascii="MarianinaWdFY-Light" w:eastAsia="Times New Roman" w:hAnsi="MarianinaWdFY-Light" w:cs="Helvetica Neue"/>
          <w:color w:val="191919"/>
          <w:sz w:val="36"/>
          <w:szCs w:val="36"/>
          <w:lang w:eastAsia="fr-FR"/>
        </w:rPr>
        <w:t>P</w:t>
      </w:r>
      <w:r w:rsidRPr="00DD0DAA">
        <w:rPr>
          <w:rFonts w:ascii="MarianinaWdFY-Light" w:eastAsia="Times New Roman" w:hAnsi="MarianinaWdFY-Light" w:cs="Helvetica Neue"/>
          <w:color w:val="191919"/>
          <w:sz w:val="36"/>
          <w:szCs w:val="36"/>
          <w:lang w:eastAsia="fr-FR"/>
        </w:rPr>
        <w:t>résident</w:t>
      </w:r>
      <w:r w:rsidR="00877470">
        <w:rPr>
          <w:rFonts w:ascii="MarianinaWdFY-Light" w:eastAsia="Times New Roman" w:hAnsi="MarianinaWdFY-Light" w:cs="Helvetica Neue"/>
          <w:color w:val="191919"/>
          <w:sz w:val="36"/>
          <w:szCs w:val="36"/>
          <w:lang w:eastAsia="fr-FR"/>
        </w:rPr>
        <w:t xml:space="preserve"> du Conseil de surveillance</w:t>
      </w:r>
      <w:r w:rsidRPr="00DD0DAA">
        <w:rPr>
          <w:rFonts w:ascii="MarianinaWdFY-Light" w:eastAsia="Times New Roman" w:hAnsi="MarianinaWdFY-Light" w:cs="Helvetica Neue"/>
          <w:color w:val="191919"/>
          <w:sz w:val="36"/>
          <w:szCs w:val="36"/>
          <w:lang w:eastAsia="fr-FR"/>
        </w:rPr>
        <w:t xml:space="preserve"> </w:t>
      </w:r>
      <w:r w:rsidR="00E5647B">
        <w:rPr>
          <w:rFonts w:ascii="MarianinaWdFY-Light" w:eastAsia="Times New Roman" w:hAnsi="MarianinaWdFY-Light" w:cs="Helvetica Neue"/>
          <w:color w:val="191919"/>
          <w:sz w:val="36"/>
          <w:szCs w:val="36"/>
          <w:lang w:eastAsia="fr-FR"/>
        </w:rPr>
        <w:t xml:space="preserve">Monsieur </w:t>
      </w:r>
      <w:r w:rsidRPr="00DD0DAA">
        <w:rPr>
          <w:rFonts w:ascii="MarianinaWdFY-Light" w:eastAsia="Times New Roman" w:hAnsi="MarianinaWdFY-Light" w:cs="Helvetica Neue"/>
          <w:color w:val="191919"/>
          <w:sz w:val="36"/>
          <w:szCs w:val="36"/>
          <w:lang w:eastAsia="fr-FR"/>
        </w:rPr>
        <w:t>Armand AUDEGOND</w:t>
      </w:r>
      <w:r w:rsidR="00877470">
        <w:rPr>
          <w:rFonts w:ascii="MarianinaWdFY-Light" w:eastAsia="Times New Roman" w:hAnsi="MarianinaWdFY-Light" w:cs="Helvetica Neue"/>
          <w:color w:val="191919"/>
          <w:sz w:val="36"/>
          <w:szCs w:val="36"/>
          <w:lang w:eastAsia="fr-FR"/>
        </w:rPr>
        <w:t>, l</w:t>
      </w:r>
      <w:r w:rsidRPr="00DD0DAA">
        <w:rPr>
          <w:rFonts w:ascii="MarianinaWdFY-Light" w:eastAsia="Times New Roman" w:hAnsi="MarianinaWdFY-Light" w:cs="Helvetica Neue"/>
          <w:color w:val="191919"/>
          <w:sz w:val="36"/>
          <w:szCs w:val="36"/>
          <w:lang w:eastAsia="fr-FR"/>
        </w:rPr>
        <w:t xml:space="preserve">e </w:t>
      </w:r>
      <w:r w:rsidR="00877470">
        <w:rPr>
          <w:rFonts w:ascii="MarianinaWdFY-Light" w:eastAsia="Times New Roman" w:hAnsi="MarianinaWdFY-Light" w:cs="Helvetica Neue"/>
          <w:color w:val="191919"/>
          <w:sz w:val="36"/>
          <w:szCs w:val="36"/>
          <w:lang w:eastAsia="fr-FR"/>
        </w:rPr>
        <w:t>D</w:t>
      </w:r>
      <w:r w:rsidRPr="00DD0DAA">
        <w:rPr>
          <w:rFonts w:ascii="MarianinaWdFY-Light" w:eastAsia="Times New Roman" w:hAnsi="MarianinaWdFY-Light" w:cs="Helvetica Neue"/>
          <w:color w:val="191919"/>
          <w:sz w:val="36"/>
          <w:szCs w:val="36"/>
          <w:lang w:eastAsia="fr-FR"/>
        </w:rPr>
        <w:t xml:space="preserve">irecteur général </w:t>
      </w:r>
      <w:r w:rsidR="00E5647B">
        <w:rPr>
          <w:rFonts w:ascii="MarianinaWdFY-Light" w:eastAsia="Times New Roman" w:hAnsi="MarianinaWdFY-Light" w:cs="Helvetica Neue"/>
          <w:color w:val="191919"/>
          <w:sz w:val="36"/>
          <w:szCs w:val="36"/>
          <w:lang w:eastAsia="fr-FR"/>
        </w:rPr>
        <w:t xml:space="preserve">Monsieur </w:t>
      </w:r>
      <w:r w:rsidRPr="00DD0DAA">
        <w:rPr>
          <w:rFonts w:ascii="MarianinaWdFY-Light" w:eastAsia="Times New Roman" w:hAnsi="MarianinaWdFY-Light" w:cs="Helvetica Neue"/>
          <w:color w:val="191919"/>
          <w:sz w:val="36"/>
          <w:szCs w:val="36"/>
          <w:lang w:eastAsia="fr-FR"/>
        </w:rPr>
        <w:t xml:space="preserve">Nicolas SALVI </w:t>
      </w:r>
      <w:r w:rsidR="00877470">
        <w:rPr>
          <w:rFonts w:ascii="MarianinaWdFY-Light" w:eastAsia="Times New Roman" w:hAnsi="MarianinaWdFY-Light" w:cs="Helvetica Neue"/>
          <w:color w:val="191919"/>
          <w:sz w:val="36"/>
          <w:szCs w:val="36"/>
          <w:lang w:eastAsia="fr-FR"/>
        </w:rPr>
        <w:t>et l</w:t>
      </w:r>
      <w:r w:rsidR="008C2E3D">
        <w:rPr>
          <w:rFonts w:ascii="MarianinaWdFY-Light" w:eastAsia="Times New Roman" w:hAnsi="MarianinaWdFY-Light" w:cs="Helvetica Neue"/>
          <w:color w:val="191919"/>
          <w:sz w:val="36"/>
          <w:szCs w:val="36"/>
          <w:lang w:eastAsia="fr-FR"/>
        </w:rPr>
        <w:t>e</w:t>
      </w:r>
      <w:r w:rsidR="00877470">
        <w:rPr>
          <w:rFonts w:ascii="MarianinaWdFY-Light" w:eastAsia="Times New Roman" w:hAnsi="MarianinaWdFY-Light" w:cs="Helvetica Neue"/>
          <w:color w:val="191919"/>
          <w:sz w:val="36"/>
          <w:szCs w:val="36"/>
          <w:lang w:eastAsia="fr-FR"/>
        </w:rPr>
        <w:t xml:space="preserve"> Président de la </w:t>
      </w:r>
      <w:r w:rsidR="00C05CF3">
        <w:rPr>
          <w:rFonts w:ascii="MarianinaWdFY-Light" w:eastAsia="Times New Roman" w:hAnsi="MarianinaWdFY-Light" w:cs="Helvetica Neue"/>
          <w:color w:val="191919"/>
          <w:sz w:val="36"/>
          <w:szCs w:val="36"/>
          <w:lang w:eastAsia="fr-FR"/>
        </w:rPr>
        <w:t>C</w:t>
      </w:r>
      <w:r w:rsidR="00877470">
        <w:rPr>
          <w:rFonts w:ascii="MarianinaWdFY-Light" w:eastAsia="Times New Roman" w:hAnsi="MarianinaWdFY-Light" w:cs="Helvetica Neue"/>
          <w:color w:val="191919"/>
          <w:sz w:val="36"/>
          <w:szCs w:val="36"/>
          <w:lang w:eastAsia="fr-FR"/>
        </w:rPr>
        <w:t>ommission médicale d’établissement D</w:t>
      </w:r>
      <w:r w:rsidR="00877470" w:rsidRPr="00877470">
        <w:rPr>
          <w:rFonts w:ascii="MarianinaWdFY-Light" w:eastAsia="Times New Roman" w:hAnsi="MarianinaWdFY-Light" w:cs="Helvetica Neue"/>
          <w:color w:val="191919"/>
          <w:sz w:val="36"/>
          <w:szCs w:val="36"/>
          <w:vertAlign w:val="superscript"/>
          <w:lang w:eastAsia="fr-FR"/>
        </w:rPr>
        <w:t>r</w:t>
      </w:r>
      <w:r w:rsidR="00877470">
        <w:rPr>
          <w:rFonts w:ascii="MarianinaWdFY-Light" w:eastAsia="Times New Roman" w:hAnsi="MarianinaWdFY-Light" w:cs="Helvetica Neue"/>
          <w:color w:val="191919"/>
          <w:sz w:val="36"/>
          <w:szCs w:val="36"/>
          <w:lang w:eastAsia="fr-FR"/>
        </w:rPr>
        <w:t xml:space="preserve"> Claude MEURISSE </w:t>
      </w:r>
      <w:r w:rsidRPr="00DD0DAA">
        <w:rPr>
          <w:rFonts w:ascii="MarianinaWdFY-Light" w:eastAsia="Times New Roman" w:hAnsi="MarianinaWdFY-Light" w:cs="Helvetica Neue"/>
          <w:color w:val="191919"/>
          <w:sz w:val="36"/>
          <w:szCs w:val="36"/>
          <w:lang w:eastAsia="fr-FR"/>
        </w:rPr>
        <w:t xml:space="preserve">ont signé le Plan de Mobilité </w:t>
      </w:r>
      <w:r w:rsidR="00312CCE">
        <w:rPr>
          <w:rFonts w:ascii="MarianinaWdFY-Light" w:eastAsia="Times New Roman" w:hAnsi="MarianinaWdFY-Light" w:cs="Helvetica Neue"/>
          <w:color w:val="191919"/>
          <w:sz w:val="36"/>
          <w:szCs w:val="36"/>
          <w:lang w:eastAsia="fr-FR"/>
        </w:rPr>
        <w:t xml:space="preserve">(PDM) </w:t>
      </w:r>
      <w:r w:rsidR="00877470">
        <w:rPr>
          <w:rFonts w:ascii="MarianinaWdFY-Light" w:eastAsia="Times New Roman" w:hAnsi="MarianinaWdFY-Light" w:cs="Helvetica Neue"/>
          <w:color w:val="191919"/>
          <w:sz w:val="36"/>
          <w:szCs w:val="36"/>
          <w:lang w:eastAsia="fr-FR"/>
        </w:rPr>
        <w:t>2024-2029</w:t>
      </w:r>
      <w:r w:rsidRPr="00DD0DAA">
        <w:rPr>
          <w:rFonts w:ascii="MarianinaWdFY-Light" w:eastAsia="Times New Roman" w:hAnsi="MarianinaWdFY-Light" w:cs="Helvetica Neue"/>
          <w:color w:val="191919"/>
          <w:sz w:val="36"/>
          <w:szCs w:val="36"/>
          <w:lang w:eastAsia="fr-FR"/>
        </w:rPr>
        <w:t>. Cette signature marque une nouvelle étape dans la stratégie d</w:t>
      </w:r>
      <w:r w:rsidR="00877470">
        <w:rPr>
          <w:rFonts w:ascii="MarianinaWdFY-Light" w:eastAsia="Times New Roman" w:hAnsi="MarianinaWdFY-Light" w:cs="Helvetica Neue"/>
          <w:color w:val="191919"/>
          <w:sz w:val="36"/>
          <w:szCs w:val="36"/>
          <w:lang w:eastAsia="fr-FR"/>
        </w:rPr>
        <w:t xml:space="preserve">u CHV </w:t>
      </w:r>
      <w:r w:rsidRPr="00DD0DAA">
        <w:rPr>
          <w:rFonts w:ascii="MarianinaWdFY-Light" w:eastAsia="Times New Roman" w:hAnsi="MarianinaWdFY-Light" w:cs="Helvetica Neue"/>
          <w:color w:val="191919"/>
          <w:sz w:val="36"/>
          <w:szCs w:val="36"/>
          <w:lang w:eastAsia="fr-FR"/>
        </w:rPr>
        <w:t xml:space="preserve">en matière de mobilité durable et d’amélioration </w:t>
      </w:r>
      <w:r w:rsidR="00A768C7">
        <w:rPr>
          <w:rFonts w:ascii="MarianinaWdFY-Light" w:eastAsia="Times New Roman" w:hAnsi="MarianinaWdFY-Light" w:cs="Helvetica Neue"/>
          <w:color w:val="191919"/>
          <w:sz w:val="36"/>
          <w:szCs w:val="36"/>
          <w:lang w:eastAsia="fr-FR"/>
        </w:rPr>
        <w:t>de la qualité de vie et des conditions de travail des professionnels.</w:t>
      </w:r>
    </w:p>
    <w:p w14:paraId="5F9D4B28" w14:textId="321BE0BD" w:rsidR="003E5BA2" w:rsidRPr="006F144E" w:rsidRDefault="003E5BA2" w:rsidP="003E5BA2">
      <w:pPr>
        <w:jc w:val="center"/>
        <w:rPr>
          <w:rFonts w:ascii="MarianinaWdFY-Light" w:eastAsia="MarianinaWdFY-Thin" w:hAnsi="MarianinaWdFY-Light" w:cs="MarianinaWdFY-Thin"/>
          <w:b/>
          <w:bCs/>
          <w:sz w:val="36"/>
          <w:szCs w:val="36"/>
        </w:rPr>
      </w:pPr>
      <w:r w:rsidRPr="006F144E">
        <w:rPr>
          <w:rFonts w:ascii="MarianinaWdFY-Light" w:eastAsia="MarianinaWdFY-Thin" w:hAnsi="MarianinaWdFY-Light" w:cs="MarianinaWdFY-Thin"/>
          <w:b/>
          <w:bCs/>
          <w:sz w:val="36"/>
          <w:szCs w:val="36"/>
        </w:rPr>
        <w:t xml:space="preserve">Valenciennes, le </w:t>
      </w:r>
      <w:r w:rsidR="00DD0DAA">
        <w:rPr>
          <w:rFonts w:ascii="MarianinaWdFY-Light" w:eastAsia="MarianinaWdFY-Thin" w:hAnsi="MarianinaWdFY-Light" w:cs="MarianinaWdFY-Thin"/>
          <w:b/>
          <w:bCs/>
          <w:sz w:val="36"/>
          <w:szCs w:val="36"/>
        </w:rPr>
        <w:t>27</w:t>
      </w:r>
      <w:r>
        <w:rPr>
          <w:rFonts w:ascii="MarianinaWdFY-Light" w:eastAsia="MarianinaWdFY-Thin" w:hAnsi="MarianinaWdFY-Light" w:cs="MarianinaWdFY-Thin"/>
          <w:b/>
          <w:bCs/>
          <w:sz w:val="36"/>
          <w:szCs w:val="36"/>
        </w:rPr>
        <w:t xml:space="preserve"> </w:t>
      </w:r>
      <w:r w:rsidR="004A32F7">
        <w:rPr>
          <w:rFonts w:ascii="MarianinaWdFY-Light" w:eastAsia="MarianinaWdFY-Thin" w:hAnsi="MarianinaWdFY-Light" w:cs="MarianinaWdFY-Thin"/>
          <w:b/>
          <w:bCs/>
          <w:sz w:val="36"/>
          <w:szCs w:val="36"/>
        </w:rPr>
        <w:t>mars</w:t>
      </w:r>
      <w:r w:rsidRPr="006F144E">
        <w:rPr>
          <w:rFonts w:ascii="MarianinaWdFY-Light" w:eastAsia="MarianinaWdFY-Thin" w:hAnsi="MarianinaWdFY-Light" w:cs="MarianinaWdFY-Thin"/>
          <w:b/>
          <w:bCs/>
          <w:sz w:val="36"/>
          <w:szCs w:val="36"/>
        </w:rPr>
        <w:t xml:space="preserve"> 2025</w:t>
      </w:r>
    </w:p>
    <w:p w14:paraId="0EB9D275" w14:textId="77777777" w:rsidR="00A768C7" w:rsidRPr="008C2E3D" w:rsidRDefault="00A768C7" w:rsidP="00294458">
      <w:pPr>
        <w:pStyle w:val="cvgsua"/>
        <w:spacing w:line="300" w:lineRule="atLeast"/>
        <w:jc w:val="both"/>
        <w:rPr>
          <w:rFonts w:ascii="MarianinaWdFY-Medium" w:hAnsi="MarianinaWdFY-Medium"/>
          <w:b/>
          <w:color w:val="1D1D1F"/>
          <w:sz w:val="32"/>
          <w:szCs w:val="32"/>
        </w:rPr>
      </w:pPr>
      <w:r w:rsidRPr="008C2E3D">
        <w:rPr>
          <w:rFonts w:ascii="MarianinaWdFY-Medium" w:hAnsi="MarianinaWdFY-Medium"/>
          <w:b/>
          <w:color w:val="1D1D1F"/>
          <w:sz w:val="32"/>
          <w:szCs w:val="32"/>
        </w:rPr>
        <w:t>Un levier au service des patients, des professionnels et du territoire</w:t>
      </w:r>
    </w:p>
    <w:p w14:paraId="6BD9F49F" w14:textId="1EC05EEF" w:rsidR="00EB27DE" w:rsidRDefault="000D135D" w:rsidP="00A768C7">
      <w:pPr>
        <w:pStyle w:val="cvgsua"/>
        <w:spacing w:line="300" w:lineRule="atLeast"/>
        <w:jc w:val="both"/>
        <w:rPr>
          <w:rFonts w:ascii="MarianinaWdFY-Light" w:hAnsi="MarianinaWdFY-Light" w:cs="Helvetica Neue"/>
          <w:color w:val="191919"/>
          <w:sz w:val="28"/>
          <w:szCs w:val="28"/>
        </w:rPr>
      </w:pPr>
      <w:r w:rsidRPr="000D135D">
        <w:rPr>
          <w:rFonts w:ascii="MarianinaWdFY-Light" w:hAnsi="MarianinaWdFY-Light" w:cs="Helvetica Neue"/>
          <w:color w:val="191919"/>
          <w:sz w:val="28"/>
          <w:szCs w:val="28"/>
        </w:rPr>
        <w:t>31 % : c’est la baisse visée des émissions de gaz à effet de serre</w:t>
      </w:r>
      <w:r w:rsidR="00334CFE">
        <w:rPr>
          <w:rFonts w:ascii="MarianinaWdFY-Light" w:hAnsi="MarianinaWdFY-Light" w:cs="Helvetica Neue"/>
          <w:color w:val="191919"/>
          <w:sz w:val="28"/>
          <w:szCs w:val="28"/>
        </w:rPr>
        <w:t xml:space="preserve"> lié</w:t>
      </w:r>
      <w:r w:rsidR="003F2811">
        <w:rPr>
          <w:rFonts w:ascii="MarianinaWdFY-Light" w:hAnsi="MarianinaWdFY-Light" w:cs="Helvetica Neue"/>
          <w:color w:val="191919"/>
          <w:sz w:val="28"/>
          <w:szCs w:val="28"/>
        </w:rPr>
        <w:t>e</w:t>
      </w:r>
      <w:r w:rsidR="00334CFE">
        <w:rPr>
          <w:rFonts w:ascii="MarianinaWdFY-Light" w:hAnsi="MarianinaWdFY-Light" w:cs="Helvetica Neue"/>
          <w:color w:val="191919"/>
          <w:sz w:val="28"/>
          <w:szCs w:val="28"/>
        </w:rPr>
        <w:t>s aux déplacement</w:t>
      </w:r>
      <w:r w:rsidR="004926EA">
        <w:rPr>
          <w:rFonts w:ascii="MarianinaWdFY-Light" w:hAnsi="MarianinaWdFY-Light" w:cs="Helvetica Neue"/>
          <w:color w:val="191919"/>
          <w:sz w:val="28"/>
          <w:szCs w:val="28"/>
        </w:rPr>
        <w:t>s</w:t>
      </w:r>
      <w:r w:rsidR="00334CFE">
        <w:rPr>
          <w:rFonts w:ascii="MarianinaWdFY-Light" w:hAnsi="MarianinaWdFY-Light" w:cs="Helvetica Neue"/>
          <w:color w:val="191919"/>
          <w:sz w:val="28"/>
          <w:szCs w:val="28"/>
        </w:rPr>
        <w:t xml:space="preserve"> domicile-travail </w:t>
      </w:r>
      <w:r w:rsidRPr="000D135D">
        <w:rPr>
          <w:rFonts w:ascii="MarianinaWdFY-Light" w:hAnsi="MarianinaWdFY-Light" w:cs="Helvetica Neue"/>
          <w:color w:val="191919"/>
          <w:sz w:val="28"/>
          <w:szCs w:val="28"/>
        </w:rPr>
        <w:t xml:space="preserve">grâce au </w:t>
      </w:r>
      <w:r w:rsidR="003F2811">
        <w:rPr>
          <w:rFonts w:ascii="MarianinaWdFY-Light" w:hAnsi="MarianinaWdFY-Light" w:cs="Helvetica Neue"/>
          <w:color w:val="191919"/>
          <w:sz w:val="28"/>
          <w:szCs w:val="28"/>
        </w:rPr>
        <w:t>PDM</w:t>
      </w:r>
      <w:r>
        <w:rPr>
          <w:rFonts w:ascii="MarianinaWdFY-Light" w:hAnsi="MarianinaWdFY-Light" w:cs="Helvetica Neue"/>
          <w:color w:val="191919"/>
          <w:sz w:val="28"/>
          <w:szCs w:val="28"/>
        </w:rPr>
        <w:t xml:space="preserve"> </w:t>
      </w:r>
      <w:r w:rsidRPr="000D135D">
        <w:rPr>
          <w:rFonts w:ascii="MarianinaWdFY-Light" w:hAnsi="MarianinaWdFY-Light" w:cs="Helvetica Neue"/>
          <w:color w:val="191919"/>
          <w:sz w:val="28"/>
          <w:szCs w:val="28"/>
        </w:rPr>
        <w:t xml:space="preserve">inscrit dans le Projet d’établissement </w:t>
      </w:r>
      <w:r w:rsidRPr="000D135D">
        <w:rPr>
          <w:rFonts w:ascii="MarianinaWdFY-Light" w:hAnsi="MarianinaWdFY-Light" w:cs="Helvetica Neue"/>
          <w:i/>
          <w:iCs/>
          <w:color w:val="191919"/>
          <w:sz w:val="28"/>
          <w:szCs w:val="28"/>
        </w:rPr>
        <w:t>Interactions 2024-2029</w:t>
      </w:r>
      <w:r w:rsidRPr="000D135D">
        <w:rPr>
          <w:rFonts w:ascii="MarianinaWdFY-Light" w:hAnsi="MarianinaWdFY-Light" w:cs="Helvetica Neue"/>
          <w:color w:val="191919"/>
          <w:sz w:val="28"/>
          <w:szCs w:val="28"/>
        </w:rPr>
        <w:t>.</w:t>
      </w:r>
      <w:r w:rsidR="00650B3C">
        <w:rPr>
          <w:rFonts w:ascii="MarianinaWdFY-Light" w:hAnsi="MarianinaWdFY-Light" w:cs="Helvetica Neue"/>
          <w:color w:val="191919"/>
          <w:sz w:val="28"/>
          <w:szCs w:val="28"/>
        </w:rPr>
        <w:br/>
      </w:r>
      <w:r w:rsidR="00650B3C">
        <w:rPr>
          <w:rFonts w:ascii="MarianinaWdFY-Light" w:hAnsi="MarianinaWdFY-Light" w:cs="Helvetica Neue"/>
          <w:color w:val="191919"/>
          <w:sz w:val="28"/>
          <w:szCs w:val="28"/>
        </w:rPr>
        <w:br/>
      </w:r>
      <w:r w:rsidR="00A768C7" w:rsidRPr="00A768C7">
        <w:rPr>
          <w:rFonts w:ascii="MarianinaWdFY-Light" w:hAnsi="MarianinaWdFY-Light" w:cs="Helvetica Neue"/>
          <w:color w:val="191919"/>
          <w:sz w:val="28"/>
          <w:szCs w:val="28"/>
        </w:rPr>
        <w:t>Bien qu’il réponde à une obligation réglementaire, le PDM a été envisagé par le CHV comme un véritable outil d’amélioration globale</w:t>
      </w:r>
      <w:r w:rsidR="00AF620D">
        <w:rPr>
          <w:rFonts w:ascii="MarianinaWdFY-Light" w:hAnsi="MarianinaWdFY-Light" w:cs="Helvetica Neue"/>
          <w:color w:val="191919"/>
          <w:sz w:val="28"/>
          <w:szCs w:val="28"/>
        </w:rPr>
        <w:t xml:space="preserve"> des mobilités</w:t>
      </w:r>
      <w:r w:rsidR="00A768C7" w:rsidRPr="00A768C7">
        <w:rPr>
          <w:rFonts w:ascii="MarianinaWdFY-Light" w:hAnsi="MarianinaWdFY-Light" w:cs="Helvetica Neue"/>
          <w:color w:val="191919"/>
          <w:sz w:val="28"/>
          <w:szCs w:val="28"/>
        </w:rPr>
        <w:t>.</w:t>
      </w:r>
      <w:r w:rsidR="00EB27DE">
        <w:rPr>
          <w:rFonts w:ascii="MarianinaWdFY-Light" w:hAnsi="MarianinaWdFY-Light" w:cs="Helvetica Neue"/>
          <w:color w:val="191919"/>
          <w:sz w:val="28"/>
          <w:szCs w:val="28"/>
        </w:rPr>
        <w:t xml:space="preserve"> </w:t>
      </w:r>
    </w:p>
    <w:p w14:paraId="3D738E08" w14:textId="7F7FFB55" w:rsidR="00A768C7" w:rsidRPr="00A768C7" w:rsidRDefault="00A768C7" w:rsidP="00A768C7">
      <w:pPr>
        <w:pStyle w:val="cvgsua"/>
        <w:spacing w:line="300" w:lineRule="atLeast"/>
        <w:jc w:val="both"/>
        <w:rPr>
          <w:rFonts w:ascii="MarianinaWdFY-Light" w:hAnsi="MarianinaWdFY-Light" w:cs="Helvetica Neue"/>
          <w:color w:val="191919"/>
          <w:sz w:val="28"/>
          <w:szCs w:val="28"/>
        </w:rPr>
      </w:pPr>
      <w:r w:rsidRPr="00A768C7">
        <w:rPr>
          <w:rFonts w:ascii="MarianinaWdFY-Light" w:hAnsi="MarianinaWdFY-Light" w:cs="Helvetica Neue"/>
          <w:color w:val="191919"/>
          <w:sz w:val="28"/>
          <w:szCs w:val="28"/>
        </w:rPr>
        <w:t xml:space="preserve">Chaque jour, 5 500 professionnels se mobilisent pour accueillir </w:t>
      </w:r>
      <w:r w:rsidR="00312CCE">
        <w:rPr>
          <w:rFonts w:ascii="MarianinaWdFY-Light" w:hAnsi="MarianinaWdFY-Light" w:cs="Helvetica Neue"/>
          <w:color w:val="191919"/>
          <w:sz w:val="28"/>
          <w:szCs w:val="28"/>
        </w:rPr>
        <w:t xml:space="preserve">plus de </w:t>
      </w:r>
      <w:r w:rsidRPr="00A768C7">
        <w:rPr>
          <w:rFonts w:ascii="MarianinaWdFY-Light" w:hAnsi="MarianinaWdFY-Light" w:cs="Helvetica Neue"/>
          <w:color w:val="191919"/>
          <w:sz w:val="28"/>
          <w:szCs w:val="28"/>
        </w:rPr>
        <w:t>1 500 patients. L’établissement</w:t>
      </w:r>
      <w:r w:rsidR="00312CCE">
        <w:rPr>
          <w:rFonts w:ascii="MarianinaWdFY-Light" w:hAnsi="MarianinaWdFY-Light" w:cs="Helvetica Neue"/>
          <w:color w:val="191919"/>
          <w:sz w:val="28"/>
          <w:szCs w:val="28"/>
        </w:rPr>
        <w:t xml:space="preserve"> </w:t>
      </w:r>
      <w:r w:rsidRPr="00A768C7">
        <w:rPr>
          <w:rFonts w:ascii="MarianinaWdFY-Light" w:hAnsi="MarianinaWdFY-Light" w:cs="Helvetica Neue"/>
          <w:color w:val="191919"/>
          <w:sz w:val="28"/>
          <w:szCs w:val="28"/>
        </w:rPr>
        <w:t>fait face à des contraintes logistiques croissantes : saturation des parkings, congestion des voiries aux heures de pointe, manque de fluidité dans les déplacements.</w:t>
      </w:r>
    </w:p>
    <w:p w14:paraId="485C5DD5" w14:textId="620F1B08" w:rsidR="00EB27DE" w:rsidRDefault="00A768C7" w:rsidP="00A768C7">
      <w:pPr>
        <w:pStyle w:val="cvgsua"/>
        <w:spacing w:line="300" w:lineRule="atLeast"/>
        <w:jc w:val="both"/>
        <w:rPr>
          <w:rFonts w:ascii="MarianinaWdFY-Light" w:hAnsi="MarianinaWdFY-Light" w:cs="Helvetica Neue"/>
          <w:color w:val="191919"/>
          <w:sz w:val="28"/>
          <w:szCs w:val="28"/>
        </w:rPr>
      </w:pPr>
      <w:r w:rsidRPr="00A768C7">
        <w:rPr>
          <w:rFonts w:ascii="MarianinaWdFY-Light" w:hAnsi="MarianinaWdFY-Light" w:cs="Helvetica Neue"/>
          <w:color w:val="191919"/>
          <w:sz w:val="28"/>
          <w:szCs w:val="28"/>
        </w:rPr>
        <w:lastRenderedPageBreak/>
        <w:t xml:space="preserve">En agissant sur les mobilités, </w:t>
      </w:r>
      <w:r w:rsidR="00312CCE">
        <w:rPr>
          <w:rFonts w:ascii="MarianinaWdFY-Light" w:hAnsi="MarianinaWdFY-Light" w:cs="Helvetica Neue"/>
          <w:color w:val="191919"/>
          <w:sz w:val="28"/>
          <w:szCs w:val="28"/>
        </w:rPr>
        <w:t>le CHV</w:t>
      </w:r>
      <w:r w:rsidRPr="00A768C7">
        <w:rPr>
          <w:rFonts w:ascii="MarianinaWdFY-Light" w:hAnsi="MarianinaWdFY-Light" w:cs="Helvetica Neue"/>
          <w:color w:val="191919"/>
          <w:sz w:val="28"/>
          <w:szCs w:val="28"/>
        </w:rPr>
        <w:t xml:space="preserve"> entend améliorer la qualité de vie </w:t>
      </w:r>
      <w:r w:rsidR="00265E16">
        <w:rPr>
          <w:rFonts w:ascii="MarianinaWdFY-Light" w:hAnsi="MarianinaWdFY-Light" w:cs="Helvetica Neue"/>
          <w:color w:val="191919"/>
          <w:sz w:val="28"/>
          <w:szCs w:val="28"/>
        </w:rPr>
        <w:t xml:space="preserve">et les conditions de </w:t>
      </w:r>
      <w:r w:rsidRPr="00A768C7">
        <w:rPr>
          <w:rFonts w:ascii="MarianinaWdFY-Light" w:hAnsi="MarianinaWdFY-Light" w:cs="Helvetica Neue"/>
          <w:color w:val="191919"/>
          <w:sz w:val="28"/>
          <w:szCs w:val="28"/>
        </w:rPr>
        <w:t xml:space="preserve">travail </w:t>
      </w:r>
      <w:r w:rsidR="00265E16">
        <w:rPr>
          <w:rFonts w:ascii="MarianinaWdFY-Light" w:hAnsi="MarianinaWdFY-Light" w:cs="Helvetica Neue"/>
          <w:color w:val="191919"/>
          <w:sz w:val="28"/>
          <w:szCs w:val="28"/>
        </w:rPr>
        <w:t xml:space="preserve">pour ses professionnels ainsi que </w:t>
      </w:r>
      <w:r w:rsidRPr="00A768C7">
        <w:rPr>
          <w:rFonts w:ascii="MarianinaWdFY-Light" w:hAnsi="MarianinaWdFY-Light" w:cs="Helvetica Neue"/>
          <w:color w:val="191919"/>
          <w:sz w:val="28"/>
          <w:szCs w:val="28"/>
        </w:rPr>
        <w:t xml:space="preserve">son empreinte environnementale. </w:t>
      </w:r>
    </w:p>
    <w:p w14:paraId="4C3CDCD9" w14:textId="08352C29" w:rsidR="00A768C7" w:rsidRDefault="00A768C7" w:rsidP="00A768C7">
      <w:pPr>
        <w:pStyle w:val="cvgsua"/>
        <w:spacing w:line="300" w:lineRule="atLeast"/>
        <w:jc w:val="both"/>
        <w:rPr>
          <w:rFonts w:ascii="MarianinaWdFY-Light" w:hAnsi="MarianinaWdFY-Light" w:cs="Helvetica Neue"/>
          <w:color w:val="191919"/>
          <w:sz w:val="28"/>
          <w:szCs w:val="28"/>
        </w:rPr>
      </w:pPr>
      <w:r w:rsidRPr="00A768C7">
        <w:rPr>
          <w:rFonts w:ascii="MarianinaWdFY-Light" w:hAnsi="MarianinaWdFY-Light" w:cs="Helvetica Neue"/>
          <w:color w:val="191919"/>
          <w:sz w:val="28"/>
          <w:szCs w:val="28"/>
        </w:rPr>
        <w:t>Ce plan</w:t>
      </w:r>
      <w:r w:rsidR="00650B3C">
        <w:rPr>
          <w:rFonts w:ascii="MarianinaWdFY-Light" w:hAnsi="MarianinaWdFY-Light" w:cs="Helvetica Neue"/>
          <w:color w:val="191919"/>
          <w:sz w:val="28"/>
          <w:szCs w:val="28"/>
        </w:rPr>
        <w:t xml:space="preserve"> d’action</w:t>
      </w:r>
      <w:r w:rsidRPr="00A768C7">
        <w:rPr>
          <w:rFonts w:ascii="MarianinaWdFY-Light" w:hAnsi="MarianinaWdFY-Light" w:cs="Helvetica Neue"/>
          <w:color w:val="191919"/>
          <w:sz w:val="28"/>
          <w:szCs w:val="28"/>
        </w:rPr>
        <w:t xml:space="preserve"> s’inscrit également dans une dynamique plus large de transformation des mobilités à l’échelle du territoire.</w:t>
      </w:r>
    </w:p>
    <w:p w14:paraId="444EA292" w14:textId="77777777" w:rsidR="00A768C7" w:rsidRPr="008C2E3D" w:rsidRDefault="00A768C7" w:rsidP="00DF0EF6">
      <w:pPr>
        <w:pStyle w:val="cvgsua"/>
        <w:spacing w:line="300" w:lineRule="atLeast"/>
        <w:jc w:val="both"/>
        <w:rPr>
          <w:rFonts w:ascii="MarianinaWdFY-Medium" w:hAnsi="MarianinaWdFY-Medium" w:cs="Helvetica Neue"/>
          <w:b/>
          <w:bCs/>
          <w:color w:val="191919"/>
          <w:sz w:val="32"/>
          <w:szCs w:val="32"/>
        </w:rPr>
      </w:pPr>
      <w:r w:rsidRPr="008C2E3D">
        <w:rPr>
          <w:rFonts w:ascii="MarianinaWdFY-Medium" w:hAnsi="MarianinaWdFY-Medium" w:cs="Helvetica Neue"/>
          <w:b/>
          <w:bCs/>
          <w:color w:val="191919"/>
          <w:sz w:val="32"/>
          <w:szCs w:val="32"/>
        </w:rPr>
        <w:t>Une dynamique locale déjà bien engagée</w:t>
      </w:r>
    </w:p>
    <w:p w14:paraId="53DEF038" w14:textId="08640DCE" w:rsidR="00BE626C" w:rsidRPr="00BE626C" w:rsidRDefault="00BE626C" w:rsidP="00BE626C">
      <w:pPr>
        <w:pStyle w:val="cvgsua"/>
        <w:spacing w:line="300" w:lineRule="atLeast"/>
        <w:jc w:val="both"/>
        <w:rPr>
          <w:rFonts w:ascii="MarianinaWdFY-Light" w:hAnsi="MarianinaWdFY-Light" w:cs="Helvetica Neue"/>
          <w:color w:val="191919"/>
          <w:sz w:val="28"/>
          <w:szCs w:val="28"/>
        </w:rPr>
      </w:pPr>
      <w:r w:rsidRPr="00BE626C">
        <w:rPr>
          <w:rFonts w:ascii="MarianinaWdFY-Light" w:hAnsi="MarianinaWdFY-Light" w:cs="Helvetica Neue"/>
          <w:color w:val="191919"/>
          <w:sz w:val="28"/>
          <w:szCs w:val="28"/>
        </w:rPr>
        <w:t xml:space="preserve">Le territoire est </w:t>
      </w:r>
      <w:r w:rsidR="00265E16">
        <w:rPr>
          <w:rFonts w:ascii="MarianinaWdFY-Light" w:hAnsi="MarianinaWdFY-Light" w:cs="Helvetica Neue"/>
          <w:color w:val="191919"/>
          <w:sz w:val="28"/>
          <w:szCs w:val="28"/>
        </w:rPr>
        <w:t xml:space="preserve">actuellement </w:t>
      </w:r>
      <w:r w:rsidRPr="00BE626C">
        <w:rPr>
          <w:rFonts w:ascii="MarianinaWdFY-Light" w:hAnsi="MarianinaWdFY-Light" w:cs="Helvetica Neue"/>
          <w:color w:val="191919"/>
          <w:sz w:val="28"/>
          <w:szCs w:val="28"/>
        </w:rPr>
        <w:t>engagé dans plusieurs démarches complémentaires. Le</w:t>
      </w:r>
      <w:r w:rsidR="00265E16" w:rsidRPr="00265E16">
        <w:t xml:space="preserve"> </w:t>
      </w:r>
      <w:r w:rsidR="00265E16" w:rsidRPr="00265E16">
        <w:rPr>
          <w:rFonts w:ascii="MarianinaWdFY-Light" w:hAnsi="MarianinaWdFY-Light" w:cs="Helvetica Neue"/>
          <w:color w:val="191919"/>
          <w:sz w:val="28"/>
          <w:szCs w:val="28"/>
        </w:rPr>
        <w:t>Syndicat Intercommunal de Mobilité et d'Organisation Urbaine du Valenciennois</w:t>
      </w:r>
      <w:r w:rsidRPr="00BE626C">
        <w:rPr>
          <w:rFonts w:ascii="MarianinaWdFY-Light" w:hAnsi="MarianinaWdFY-Light" w:cs="Helvetica Neue"/>
          <w:color w:val="191919"/>
          <w:sz w:val="28"/>
          <w:szCs w:val="28"/>
        </w:rPr>
        <w:t xml:space="preserve"> </w:t>
      </w:r>
      <w:r w:rsidR="00265E16">
        <w:rPr>
          <w:rFonts w:ascii="MarianinaWdFY-Light" w:hAnsi="MarianinaWdFY-Light" w:cs="Helvetica Neue"/>
          <w:color w:val="191919"/>
          <w:sz w:val="28"/>
          <w:szCs w:val="28"/>
        </w:rPr>
        <w:t>(</w:t>
      </w:r>
      <w:r w:rsidRPr="00BE626C">
        <w:rPr>
          <w:rFonts w:ascii="MarianinaWdFY-Light" w:hAnsi="MarianinaWdFY-Light" w:cs="Helvetica Neue"/>
          <w:color w:val="191919"/>
          <w:sz w:val="28"/>
          <w:szCs w:val="28"/>
        </w:rPr>
        <w:t>SIMOUV</w:t>
      </w:r>
      <w:r w:rsidR="00265E16">
        <w:rPr>
          <w:rFonts w:ascii="MarianinaWdFY-Light" w:hAnsi="MarianinaWdFY-Light" w:cs="Helvetica Neue"/>
          <w:color w:val="191919"/>
          <w:sz w:val="28"/>
          <w:szCs w:val="28"/>
        </w:rPr>
        <w:t>)</w:t>
      </w:r>
      <w:r w:rsidRPr="00BE626C">
        <w:rPr>
          <w:rFonts w:ascii="MarianinaWdFY-Light" w:hAnsi="MarianinaWdFY-Light" w:cs="Helvetica Neue"/>
          <w:color w:val="191919"/>
          <w:sz w:val="28"/>
          <w:szCs w:val="28"/>
        </w:rPr>
        <w:t xml:space="preserve"> travaille à l’actualisation du plan de mobilité territorial ; les agglomérations de Valenciennes Métropole et de la Porte du Hainaut mettent en œuvre leurs plans vélo ; et la Ville de Valenciennes a lancé début 2025 son schéma cyclable, accompagné d’une large enquête de concertation.</w:t>
      </w:r>
    </w:p>
    <w:p w14:paraId="693B191D" w14:textId="2AB26797" w:rsidR="00851138" w:rsidRDefault="00BE626C" w:rsidP="00BE626C">
      <w:pPr>
        <w:pStyle w:val="cvgsua"/>
        <w:spacing w:line="300" w:lineRule="atLeast"/>
        <w:jc w:val="both"/>
        <w:rPr>
          <w:rFonts w:ascii="MarianinaWdFY-Light" w:hAnsi="MarianinaWdFY-Light" w:cs="Helvetica Neue"/>
          <w:color w:val="191919"/>
          <w:sz w:val="28"/>
          <w:szCs w:val="28"/>
        </w:rPr>
      </w:pPr>
      <w:r w:rsidRPr="00BE626C">
        <w:rPr>
          <w:rFonts w:ascii="MarianinaWdFY-Light" w:hAnsi="MarianinaWdFY-Light" w:cs="Helvetica Neue"/>
          <w:color w:val="191919"/>
          <w:sz w:val="28"/>
          <w:szCs w:val="28"/>
        </w:rPr>
        <w:t>Dans ce contexte, le CHV affirme sa volonté de contribuer pleinement à ces transitions, en cohérence avec les ambitions collectives.</w:t>
      </w:r>
    </w:p>
    <w:p w14:paraId="307EDCF1" w14:textId="7097C398" w:rsidR="00BE626C" w:rsidRPr="008C2E3D" w:rsidRDefault="00BE626C" w:rsidP="00BE626C">
      <w:pPr>
        <w:pStyle w:val="cvgsua"/>
        <w:spacing w:line="300" w:lineRule="atLeast"/>
        <w:jc w:val="both"/>
        <w:rPr>
          <w:rFonts w:ascii="MarianinaWdFY-Medium" w:hAnsi="MarianinaWdFY-Medium" w:cs="Helvetica Neue"/>
          <w:b/>
          <w:bCs/>
          <w:color w:val="191919"/>
          <w:sz w:val="32"/>
          <w:szCs w:val="32"/>
        </w:rPr>
      </w:pPr>
      <w:r w:rsidRPr="008C2E3D">
        <w:rPr>
          <w:rFonts w:ascii="MarianinaWdFY-Medium" w:hAnsi="MarianinaWdFY-Medium" w:cs="Helvetica Neue"/>
          <w:b/>
          <w:bCs/>
          <w:color w:val="191919"/>
          <w:sz w:val="32"/>
          <w:szCs w:val="32"/>
        </w:rPr>
        <w:t>Des pratiques déjà installées, un potentiel à consolider</w:t>
      </w:r>
    </w:p>
    <w:p w14:paraId="72CDA372" w14:textId="6472E410" w:rsidR="00BE626C" w:rsidRPr="00BE626C" w:rsidRDefault="00BE626C" w:rsidP="00BE626C">
      <w:pPr>
        <w:pStyle w:val="cvgsua"/>
        <w:spacing w:line="300" w:lineRule="atLeast"/>
        <w:jc w:val="both"/>
        <w:rPr>
          <w:rFonts w:ascii="MarianinaWdFY-Light" w:hAnsi="MarianinaWdFY-Light" w:cs="Helvetica Neue"/>
          <w:color w:val="191919"/>
          <w:sz w:val="28"/>
          <w:szCs w:val="28"/>
        </w:rPr>
      </w:pPr>
      <w:r w:rsidRPr="00BE626C">
        <w:rPr>
          <w:rFonts w:ascii="MarianinaWdFY-Light" w:hAnsi="MarianinaWdFY-Light" w:cs="Helvetica Neue"/>
          <w:color w:val="191919"/>
          <w:sz w:val="28"/>
          <w:szCs w:val="28"/>
        </w:rPr>
        <w:t xml:space="preserve">Le CHV se distingue d’ores et déjà par une forte proportion de cyclistes : un quart des </w:t>
      </w:r>
      <w:r w:rsidRPr="00BE626C">
        <w:rPr>
          <w:rFonts w:ascii="MarianinaWdFY-Light" w:hAnsi="MarianinaWdFY-Light" w:cs="Helvetica Neue"/>
          <w:i/>
          <w:iCs/>
          <w:color w:val="191919"/>
          <w:sz w:val="28"/>
          <w:szCs w:val="28"/>
        </w:rPr>
        <w:t xml:space="preserve">vélotaffeurs </w:t>
      </w:r>
      <w:r>
        <w:rPr>
          <w:rFonts w:ascii="MarianinaWdFY-Light" w:hAnsi="MarianinaWdFY-Light" w:cs="Helvetica Neue"/>
          <w:color w:val="191919"/>
          <w:sz w:val="28"/>
          <w:szCs w:val="28"/>
        </w:rPr>
        <w:t>du</w:t>
      </w:r>
      <w:r w:rsidRPr="00BE626C">
        <w:rPr>
          <w:rFonts w:ascii="MarianinaWdFY-Light" w:hAnsi="MarianinaWdFY-Light" w:cs="Helvetica Neue"/>
          <w:color w:val="191919"/>
          <w:sz w:val="28"/>
          <w:szCs w:val="28"/>
        </w:rPr>
        <w:t xml:space="preserve"> territoire sont des professionnels de l’établissement. Cette dynamique peut encore s’amplifier, puisque 40 % des agents vivent à moins de 30 minutes à vélo</w:t>
      </w:r>
      <w:r w:rsidR="0047152C">
        <w:rPr>
          <w:rFonts w:ascii="MarianinaWdFY-Light" w:hAnsi="MarianinaWdFY-Light" w:cs="Helvetica Neue"/>
          <w:color w:val="191919"/>
          <w:sz w:val="28"/>
          <w:szCs w:val="28"/>
        </w:rPr>
        <w:t xml:space="preserve"> </w:t>
      </w:r>
      <w:r w:rsidR="00265E16">
        <w:rPr>
          <w:rFonts w:ascii="MarianinaWdFY-Light" w:hAnsi="MarianinaWdFY-Light" w:cs="Helvetica Neue"/>
          <w:color w:val="191919"/>
          <w:sz w:val="28"/>
          <w:szCs w:val="28"/>
        </w:rPr>
        <w:t>de l’établissement</w:t>
      </w:r>
      <w:r w:rsidRPr="00BE626C">
        <w:rPr>
          <w:rFonts w:ascii="MarianinaWdFY-Light" w:hAnsi="MarianinaWdFY-Light" w:cs="Helvetica Neue"/>
          <w:color w:val="191919"/>
          <w:sz w:val="28"/>
          <w:szCs w:val="28"/>
        </w:rPr>
        <w:t>.</w:t>
      </w:r>
    </w:p>
    <w:p w14:paraId="179E610E" w14:textId="5604542F" w:rsidR="00BE626C" w:rsidRDefault="00BE626C" w:rsidP="00BE626C">
      <w:pPr>
        <w:pStyle w:val="cvgsua"/>
        <w:spacing w:line="300" w:lineRule="atLeast"/>
        <w:jc w:val="both"/>
        <w:rPr>
          <w:rFonts w:ascii="MarianinaWdFY-Light" w:hAnsi="MarianinaWdFY-Light" w:cs="Helvetica Neue"/>
          <w:color w:val="191919"/>
          <w:sz w:val="28"/>
          <w:szCs w:val="28"/>
        </w:rPr>
      </w:pPr>
      <w:r w:rsidRPr="00BE626C">
        <w:rPr>
          <w:rFonts w:ascii="MarianinaWdFY-Light" w:hAnsi="MarianinaWdFY-Light" w:cs="Helvetica Neue"/>
          <w:color w:val="191919"/>
          <w:sz w:val="28"/>
          <w:szCs w:val="28"/>
        </w:rPr>
        <w:t>Par ailleurs, au moins 10 % des professionnels résident le long de la ligne TER Lille–Valenciennes, et plus de 30 % effectuent quotidiennement des trajets de plus de 30 minutes en voiture, les exposant à des coûts, de la fatigue et des désagréments que des solutions alternatives pourraient atténuer.</w:t>
      </w:r>
    </w:p>
    <w:p w14:paraId="1C2F77B3" w14:textId="139B20E2" w:rsidR="00BE626C" w:rsidRPr="008C2E3D" w:rsidRDefault="00BE626C" w:rsidP="00BE626C">
      <w:pPr>
        <w:pStyle w:val="cvgsua"/>
        <w:spacing w:line="300" w:lineRule="atLeast"/>
        <w:jc w:val="both"/>
        <w:rPr>
          <w:rFonts w:ascii="MarianinaWdFY-Medium" w:hAnsi="MarianinaWdFY-Medium" w:cs="Helvetica Neue"/>
          <w:b/>
          <w:bCs/>
          <w:color w:val="191919"/>
          <w:sz w:val="32"/>
          <w:szCs w:val="32"/>
        </w:rPr>
      </w:pPr>
      <w:r w:rsidRPr="008C2E3D">
        <w:rPr>
          <w:rFonts w:ascii="MarianinaWdFY-Medium" w:hAnsi="MarianinaWdFY-Medium" w:cs="Helvetica Neue"/>
          <w:b/>
          <w:bCs/>
          <w:color w:val="191919"/>
          <w:sz w:val="32"/>
          <w:szCs w:val="32"/>
        </w:rPr>
        <w:t>Des actions concrètes déjà mises en place</w:t>
      </w:r>
    </w:p>
    <w:p w14:paraId="1267EA3F" w14:textId="77777777" w:rsidR="00265E16" w:rsidRDefault="00BE626C" w:rsidP="00BE626C">
      <w:pPr>
        <w:pStyle w:val="cvgsua"/>
        <w:spacing w:line="300" w:lineRule="atLeast"/>
        <w:jc w:val="both"/>
        <w:rPr>
          <w:rFonts w:ascii="MarianinaWdFY-Light" w:hAnsi="MarianinaWdFY-Light" w:cs="Helvetica Neue"/>
          <w:color w:val="191919"/>
          <w:sz w:val="28"/>
          <w:szCs w:val="28"/>
        </w:rPr>
      </w:pPr>
      <w:r w:rsidRPr="00BE626C">
        <w:rPr>
          <w:rFonts w:ascii="MarianinaWdFY-Light" w:hAnsi="MarianinaWdFY-Light" w:cs="Helvetica Neue"/>
          <w:color w:val="191919"/>
          <w:sz w:val="28"/>
          <w:szCs w:val="28"/>
        </w:rPr>
        <w:t xml:space="preserve">Plusieurs dispositifs sont déjà opérationnels pour accompagner les professionnels dans l’évolution de leurs habitudes de déplacement. </w:t>
      </w:r>
    </w:p>
    <w:p w14:paraId="3CE46D06" w14:textId="379223F7" w:rsidR="00BE626C" w:rsidRPr="00BE626C" w:rsidRDefault="00BE626C" w:rsidP="00BE626C">
      <w:pPr>
        <w:pStyle w:val="cvgsua"/>
        <w:spacing w:line="300" w:lineRule="atLeast"/>
        <w:jc w:val="both"/>
        <w:rPr>
          <w:rFonts w:ascii="MarianinaWdFY-Light" w:hAnsi="MarianinaWdFY-Light" w:cs="Helvetica Neue"/>
          <w:color w:val="191919"/>
          <w:sz w:val="28"/>
          <w:szCs w:val="28"/>
        </w:rPr>
      </w:pPr>
      <w:r w:rsidRPr="00BE626C">
        <w:rPr>
          <w:rFonts w:ascii="MarianinaWdFY-Light" w:hAnsi="MarianinaWdFY-Light" w:cs="Helvetica Neue"/>
          <w:color w:val="191919"/>
          <w:sz w:val="28"/>
          <w:szCs w:val="28"/>
        </w:rPr>
        <w:t>Le CHV prend en charge 75 % du coût des abonnements de transport en commun et propose une aide à l’achat de vélo ou de trottinette (100 € pour un achat d’occasion, 150 € pour un achat neuf), cumulable avec les aides des intercommunalités.</w:t>
      </w:r>
    </w:p>
    <w:p w14:paraId="7CA47F2F" w14:textId="77777777" w:rsidR="00AF620D" w:rsidRDefault="00BE626C" w:rsidP="00BE626C">
      <w:pPr>
        <w:pStyle w:val="cvgsua"/>
        <w:spacing w:line="300" w:lineRule="atLeast"/>
        <w:jc w:val="both"/>
        <w:rPr>
          <w:rFonts w:ascii="MarianinaWdFY-Light" w:hAnsi="MarianinaWdFY-Light" w:cs="Helvetica Neue"/>
          <w:color w:val="191919"/>
          <w:sz w:val="28"/>
          <w:szCs w:val="28"/>
        </w:rPr>
      </w:pPr>
      <w:r w:rsidRPr="00BE626C">
        <w:rPr>
          <w:rFonts w:ascii="MarianinaWdFY-Light" w:hAnsi="MarianinaWdFY-Light" w:cs="Helvetica Neue"/>
          <w:color w:val="191919"/>
          <w:sz w:val="28"/>
          <w:szCs w:val="28"/>
        </w:rPr>
        <w:t xml:space="preserve">Le forfait mobilité durable permet quant à lui de percevoir une prime annuelle pouvant aller jusqu’à 300 €, en fonction des modes de déplacement choisis (vélo, trottinette ou covoiturage). </w:t>
      </w:r>
    </w:p>
    <w:p w14:paraId="22376370" w14:textId="463B5E12" w:rsidR="00BE626C" w:rsidRPr="00BE626C" w:rsidRDefault="00BE626C" w:rsidP="00BE626C">
      <w:pPr>
        <w:pStyle w:val="cvgsua"/>
        <w:spacing w:line="300" w:lineRule="atLeast"/>
        <w:jc w:val="both"/>
        <w:rPr>
          <w:rFonts w:ascii="MarianinaWdFY-Light" w:hAnsi="MarianinaWdFY-Light" w:cs="Helvetica Neue"/>
          <w:color w:val="191919"/>
          <w:sz w:val="28"/>
          <w:szCs w:val="28"/>
        </w:rPr>
      </w:pPr>
      <w:r w:rsidRPr="00BE626C">
        <w:rPr>
          <w:rFonts w:ascii="MarianinaWdFY-Light" w:hAnsi="MarianinaWdFY-Light" w:cs="Helvetica Neue"/>
          <w:color w:val="191919"/>
          <w:sz w:val="28"/>
          <w:szCs w:val="28"/>
        </w:rPr>
        <w:lastRenderedPageBreak/>
        <w:t xml:space="preserve">En </w:t>
      </w:r>
      <w:r w:rsidR="00AF620D">
        <w:rPr>
          <w:rFonts w:ascii="MarianinaWdFY-Light" w:hAnsi="MarianinaWdFY-Light" w:cs="Helvetica Neue"/>
          <w:color w:val="191919"/>
          <w:sz w:val="28"/>
          <w:szCs w:val="28"/>
        </w:rPr>
        <w:t>février</w:t>
      </w:r>
      <w:r w:rsidR="00E5647B">
        <w:rPr>
          <w:rFonts w:ascii="MarianinaWdFY-Light" w:hAnsi="MarianinaWdFY-Light" w:cs="Helvetica Neue"/>
          <w:color w:val="191919"/>
          <w:sz w:val="28"/>
          <w:szCs w:val="28"/>
        </w:rPr>
        <w:t>,</w:t>
      </w:r>
      <w:r w:rsidR="00AF620D">
        <w:rPr>
          <w:rFonts w:ascii="MarianinaWdFY-Light" w:hAnsi="MarianinaWdFY-Light" w:cs="Helvetica Neue"/>
          <w:color w:val="191919"/>
          <w:sz w:val="28"/>
          <w:szCs w:val="28"/>
        </w:rPr>
        <w:t xml:space="preserve"> un nouveau </w:t>
      </w:r>
      <w:r w:rsidRPr="00BE626C">
        <w:rPr>
          <w:rFonts w:ascii="MarianinaWdFY-Light" w:hAnsi="MarianinaWdFY-Light" w:cs="Helvetica Neue"/>
          <w:color w:val="191919"/>
          <w:sz w:val="28"/>
          <w:szCs w:val="28"/>
        </w:rPr>
        <w:t>partenariat avec Transvilles</w:t>
      </w:r>
      <w:r w:rsidR="00AF620D">
        <w:rPr>
          <w:rFonts w:ascii="MarianinaWdFY-Light" w:hAnsi="MarianinaWdFY-Light" w:cs="Helvetica Neue"/>
          <w:color w:val="191919"/>
          <w:sz w:val="28"/>
          <w:szCs w:val="28"/>
        </w:rPr>
        <w:t xml:space="preserve"> a permis à tout professionnel de bénéficier d’</w:t>
      </w:r>
      <w:r w:rsidRPr="00BE626C">
        <w:rPr>
          <w:rFonts w:ascii="MarianinaWdFY-Light" w:hAnsi="MarianinaWdFY-Light" w:cs="Helvetica Neue"/>
          <w:color w:val="191919"/>
          <w:sz w:val="28"/>
          <w:szCs w:val="28"/>
        </w:rPr>
        <w:t xml:space="preserve">un mois d’abonnement </w:t>
      </w:r>
      <w:r w:rsidR="00AF620D">
        <w:rPr>
          <w:rFonts w:ascii="MarianinaWdFY-Light" w:hAnsi="MarianinaWdFY-Light" w:cs="Helvetica Neue"/>
          <w:color w:val="191919"/>
          <w:sz w:val="28"/>
          <w:szCs w:val="28"/>
        </w:rPr>
        <w:t xml:space="preserve">offert pour tester les déplacements en transports en commun. </w:t>
      </w:r>
    </w:p>
    <w:p w14:paraId="61815533" w14:textId="35BD1614" w:rsidR="00BE626C" w:rsidRDefault="00BE626C" w:rsidP="00265E16">
      <w:pPr>
        <w:pStyle w:val="cvgsua"/>
        <w:spacing w:line="300" w:lineRule="atLeast"/>
        <w:jc w:val="both"/>
        <w:rPr>
          <w:rFonts w:ascii="MarianinaWdFY-Light" w:hAnsi="MarianinaWdFY-Light" w:cs="Helvetica Neue"/>
          <w:color w:val="191919"/>
          <w:sz w:val="28"/>
          <w:szCs w:val="28"/>
        </w:rPr>
      </w:pPr>
      <w:r w:rsidRPr="00BE626C">
        <w:rPr>
          <w:rFonts w:ascii="MarianinaWdFY-Light" w:hAnsi="MarianinaWdFY-Light" w:cs="Helvetica Neue"/>
          <w:color w:val="191919"/>
          <w:sz w:val="28"/>
          <w:szCs w:val="28"/>
        </w:rPr>
        <w:t xml:space="preserve">Ces aides s’accompagnent d’une politique d’équipement ambitieuse : 150 </w:t>
      </w:r>
      <w:r w:rsidR="00AF620D">
        <w:rPr>
          <w:rFonts w:ascii="MarianinaWdFY-Light" w:hAnsi="MarianinaWdFY-Light" w:cs="Helvetica Neue"/>
          <w:color w:val="191919"/>
          <w:sz w:val="28"/>
          <w:szCs w:val="28"/>
        </w:rPr>
        <w:t xml:space="preserve">nouveaux </w:t>
      </w:r>
      <w:r w:rsidRPr="00BE626C">
        <w:rPr>
          <w:rFonts w:ascii="MarianinaWdFY-Light" w:hAnsi="MarianinaWdFY-Light" w:cs="Helvetica Neue"/>
          <w:color w:val="191919"/>
          <w:sz w:val="28"/>
          <w:szCs w:val="28"/>
        </w:rPr>
        <w:t>stationnements sécurisés pour vélos et trottinettes, 24 bornes de recharge pour véhicules électriques</w:t>
      </w:r>
      <w:r w:rsidR="00AF620D">
        <w:rPr>
          <w:rFonts w:ascii="MarianinaWdFY-Light" w:hAnsi="MarianinaWdFY-Light" w:cs="Helvetica Neue"/>
          <w:color w:val="191919"/>
          <w:sz w:val="28"/>
          <w:szCs w:val="28"/>
        </w:rPr>
        <w:t xml:space="preserve"> installées</w:t>
      </w:r>
      <w:r w:rsidRPr="00BE626C">
        <w:rPr>
          <w:rFonts w:ascii="MarianinaWdFY-Light" w:hAnsi="MarianinaWdFY-Light" w:cs="Helvetica Neue"/>
          <w:color w:val="191919"/>
          <w:sz w:val="28"/>
          <w:szCs w:val="28"/>
        </w:rPr>
        <w:t>, et le prêt de vélos à assistance électrique à 20 agents chaque année. Enfin, la Ville de Valenciennes participe à la sécurisation des trajets, avec un itinéraire gare–hôpital en cours de jalonnement.</w:t>
      </w:r>
    </w:p>
    <w:p w14:paraId="0C4E5302" w14:textId="7DB07D44" w:rsidR="00265E16" w:rsidRPr="00265E16" w:rsidRDefault="00265E16" w:rsidP="00265E16">
      <w:pPr>
        <w:pStyle w:val="cvgsua"/>
        <w:spacing w:line="300" w:lineRule="atLeast"/>
        <w:jc w:val="both"/>
        <w:rPr>
          <w:rFonts w:ascii="MarianinaWdFY-Light" w:hAnsi="MarianinaWdFY-Light" w:cs="Helvetica Neue"/>
          <w:color w:val="191919"/>
          <w:sz w:val="28"/>
          <w:szCs w:val="28"/>
        </w:rPr>
      </w:pPr>
      <w:r w:rsidRPr="00265E16">
        <w:rPr>
          <w:rFonts w:ascii="MarianinaWdFY-Light" w:hAnsi="MarianinaWdFY-Light" w:cs="Helvetica Neue"/>
          <w:color w:val="191919"/>
          <w:sz w:val="28"/>
          <w:szCs w:val="28"/>
        </w:rPr>
        <w:t>La réussite de ce plan repose sur la mobilisation de l’ensemble des professionnels, un suivi régulier avec les partenaires (Ville, agglomérations, Transvilles, SIMOUV), et une politique d’investissement ciblée, notamment en matière d’infrastructures.</w:t>
      </w:r>
    </w:p>
    <w:p w14:paraId="76199671" w14:textId="77777777" w:rsidR="00BE626C" w:rsidRDefault="00BE626C" w:rsidP="00786B82">
      <w:pPr>
        <w:spacing w:after="0"/>
        <w:jc w:val="both"/>
        <w:rPr>
          <w:rFonts w:ascii="MarianinaWdFY-Medium" w:eastAsia="MarianinaWdFY-Medium" w:hAnsi="MarianinaWdFY-Medium" w:cs="MarianinaWdFY-Medium"/>
          <w:b/>
          <w:bCs/>
          <w:sz w:val="24"/>
          <w:szCs w:val="24"/>
        </w:rPr>
      </w:pPr>
    </w:p>
    <w:p w14:paraId="724D4A1C" w14:textId="39AE7DB7" w:rsidR="00786B82" w:rsidRDefault="00786B82" w:rsidP="00786B82">
      <w:pPr>
        <w:spacing w:after="0"/>
        <w:jc w:val="both"/>
      </w:pPr>
      <w:r w:rsidRPr="03B70F8A">
        <w:rPr>
          <w:rFonts w:ascii="MarianinaWdFY-Medium" w:eastAsia="MarianinaWdFY-Medium" w:hAnsi="MarianinaWdFY-Medium" w:cs="MarianinaWdFY-Medium"/>
          <w:b/>
          <w:bCs/>
          <w:sz w:val="24"/>
          <w:szCs w:val="24"/>
        </w:rPr>
        <w:t>A propos du Centre Hospitalier de Valenciennes</w:t>
      </w:r>
    </w:p>
    <w:p w14:paraId="1A2101DF" w14:textId="251D97A2" w:rsidR="00786B82" w:rsidRDefault="00786B82" w:rsidP="00786B82">
      <w:pPr>
        <w:spacing w:after="0"/>
        <w:jc w:val="both"/>
        <w:rPr>
          <w:rFonts w:ascii="MarianinaWdFY-Light" w:eastAsia="MarianinaWdFY-Light" w:hAnsi="MarianinaWdFY-Light" w:cs="MarianinaWdFY-Light"/>
          <w:sz w:val="24"/>
          <w:szCs w:val="24"/>
        </w:rPr>
      </w:pPr>
      <w:r w:rsidRPr="03B70F8A">
        <w:rPr>
          <w:rFonts w:ascii="MarianinaWdFY-Light" w:eastAsia="MarianinaWdFY-Light" w:hAnsi="MarianinaWdFY-Light" w:cs="MarianinaWdFY-Light"/>
          <w:sz w:val="24"/>
          <w:szCs w:val="24"/>
        </w:rPr>
        <w:t>Fort d’un collectif de plus de 5500 professionnels investis,</w:t>
      </w:r>
      <w:r>
        <w:rPr>
          <w:rFonts w:ascii="MarianinaWdFY-Light" w:eastAsia="MarianinaWdFY-Light" w:hAnsi="MarianinaWdFY-Light" w:cs="MarianinaWdFY-Light"/>
          <w:sz w:val="24"/>
          <w:szCs w:val="24"/>
        </w:rPr>
        <w:t xml:space="preserve"> d’un budget de plus de 550 millions d’euros et d’une certification HAS « Haute qualité des soins »,</w:t>
      </w:r>
      <w:r w:rsidRPr="03B70F8A">
        <w:rPr>
          <w:rFonts w:ascii="MarianinaWdFY-Light" w:eastAsia="MarianinaWdFY-Light" w:hAnsi="MarianinaWdFY-Light" w:cs="MarianinaWdFY-Light"/>
          <w:sz w:val="24"/>
          <w:szCs w:val="24"/>
        </w:rPr>
        <w:t xml:space="preserve"> le Centre Hospitalier de Valenciennes est l’établissement de recours et de référence du Hainaut-Cambrésis à tous les âges de la vie. Résolument tourné vers l’avenir et ancré sur son territoire, le CHV accomplit ses missions de service public de santé en contribuant activement, en tant qu’hôpital support </w:t>
      </w:r>
      <w:r w:rsidR="00F13943">
        <w:rPr>
          <w:rFonts w:ascii="MarianinaWdFY-Light" w:eastAsia="MarianinaWdFY-Light" w:hAnsi="MarianinaWdFY-Light" w:cs="MarianinaWdFY-Light"/>
          <w:sz w:val="24"/>
          <w:szCs w:val="24"/>
        </w:rPr>
        <w:t xml:space="preserve">des Hôpitaux </w:t>
      </w:r>
      <w:r w:rsidRPr="03B70F8A">
        <w:rPr>
          <w:rFonts w:ascii="MarianinaWdFY-Light" w:eastAsia="MarianinaWdFY-Light" w:hAnsi="MarianinaWdFY-Light" w:cs="MarianinaWdFY-Light"/>
          <w:sz w:val="24"/>
          <w:szCs w:val="24"/>
        </w:rPr>
        <w:t xml:space="preserve">Hainaut-Cambrésis au développement de l’attractivité du Hainaut-Cambrésis et à la santé </w:t>
      </w:r>
      <w:r>
        <w:rPr>
          <w:rFonts w:ascii="MarianinaWdFY-Light" w:eastAsia="MarianinaWdFY-Light" w:hAnsi="MarianinaWdFY-Light" w:cs="MarianinaWdFY-Light"/>
          <w:sz w:val="24"/>
          <w:szCs w:val="24"/>
        </w:rPr>
        <w:t>de presque 1 million d’</w:t>
      </w:r>
      <w:r w:rsidRPr="03B70F8A">
        <w:rPr>
          <w:rFonts w:ascii="MarianinaWdFY-Light" w:eastAsia="MarianinaWdFY-Light" w:hAnsi="MarianinaWdFY-Light" w:cs="MarianinaWdFY-Light"/>
          <w:sz w:val="24"/>
          <w:szCs w:val="24"/>
        </w:rPr>
        <w:t>habitants.</w:t>
      </w:r>
    </w:p>
    <w:p w14:paraId="2FD31A83" w14:textId="77777777" w:rsidR="00243BEA" w:rsidRDefault="00243BEA" w:rsidP="00786B82">
      <w:pPr>
        <w:spacing w:after="0"/>
        <w:jc w:val="both"/>
        <w:rPr>
          <w:rFonts w:ascii="MarianinaWdFY-Light" w:eastAsia="MarianinaWdFY-Light" w:hAnsi="MarianinaWdFY-Light" w:cs="MarianinaWdFY-Light"/>
          <w:sz w:val="24"/>
          <w:szCs w:val="24"/>
        </w:rPr>
      </w:pPr>
    </w:p>
    <w:p w14:paraId="6303BC35" w14:textId="77777777" w:rsidR="00243BEA" w:rsidRPr="008261C8" w:rsidRDefault="00243BEA" w:rsidP="00243BEA">
      <w:pPr>
        <w:pStyle w:val="NormalWeb"/>
        <w:spacing w:before="0" w:beforeAutospacing="0" w:after="0" w:afterAutospacing="0" w:line="240" w:lineRule="exact"/>
        <w:jc w:val="both"/>
        <w:rPr>
          <w:rFonts w:ascii="MarianinaWdFY-Light" w:hAnsi="MarianinaWdFY-Light" w:cs="Arial"/>
          <w:color w:val="000000" w:themeColor="text1"/>
        </w:rPr>
      </w:pPr>
      <w:r w:rsidRPr="008261C8">
        <w:rPr>
          <w:rStyle w:val="Accentuation"/>
          <w:rFonts w:ascii="MarianinaWdFY-Light" w:hAnsi="MarianinaWdFY-Light" w:cs="Arial"/>
          <w:color w:val="000000" w:themeColor="text1"/>
        </w:rPr>
        <w:t xml:space="preserve">Notre raison d’être : </w:t>
      </w:r>
      <w:r>
        <w:rPr>
          <w:rStyle w:val="Accentuation"/>
          <w:rFonts w:ascii="MarianinaWdFY-Light" w:hAnsi="MarianinaWdFY-Light" w:cs="Arial"/>
          <w:color w:val="000000" w:themeColor="text1"/>
        </w:rPr>
        <w:t>« </w:t>
      </w:r>
      <w:r w:rsidRPr="008261C8">
        <w:rPr>
          <w:rStyle w:val="Accentuation"/>
          <w:rFonts w:ascii="MarianinaWdFY-Light" w:hAnsi="MarianinaWdFY-Light" w:cs="Arial"/>
          <w:color w:val="000000" w:themeColor="text1"/>
        </w:rPr>
        <w:t>Permettre à tous d’accéder à des soins de haute qualité sur le territoire en alliant collectivement nos compétences et expertises au sein d’un hôpital qui favorise la prise de décision au plus près du terrain</w:t>
      </w:r>
      <w:r w:rsidRPr="008261C8">
        <w:rPr>
          <w:rFonts w:ascii="MarianinaWdFY-Light" w:hAnsi="MarianinaWdFY-Light" w:cs="Arial"/>
          <w:color w:val="000000" w:themeColor="text1"/>
        </w:rPr>
        <w:t> »</w:t>
      </w:r>
    </w:p>
    <w:p w14:paraId="1CD7E70A" w14:textId="77777777" w:rsidR="006443B1" w:rsidRDefault="006443B1" w:rsidP="03B70F8A">
      <w:pPr>
        <w:spacing w:after="240"/>
        <w:jc w:val="both"/>
      </w:pPr>
    </w:p>
    <w:p w14:paraId="506D3149" w14:textId="588B212D" w:rsidR="006443B1" w:rsidRPr="00DF0EF6" w:rsidRDefault="74514B5A" w:rsidP="00DF0EF6">
      <w:pPr>
        <w:spacing w:after="240"/>
        <w:jc w:val="both"/>
      </w:pPr>
      <w:r w:rsidRPr="03B70F8A">
        <w:rPr>
          <w:rFonts w:ascii="MarianinaWdFY-Light" w:eastAsia="MarianinaWdFY-Light" w:hAnsi="MarianinaWdFY-Light" w:cs="MarianinaWdFY-Light"/>
          <w:sz w:val="28"/>
          <w:szCs w:val="28"/>
        </w:rPr>
        <w:t>Pour plus d'informations, veuillez nous contacter.</w:t>
      </w:r>
    </w:p>
    <w:p w14:paraId="4E5B424E" w14:textId="77777777" w:rsidR="006443B1" w:rsidRDefault="006443B1" w:rsidP="03B70F8A">
      <w:pPr>
        <w:spacing w:after="0"/>
        <w:jc w:val="both"/>
        <w:rPr>
          <w:rFonts w:ascii="MarianinaWdFY-Thin" w:eastAsia="MarianinaWdFY-Thin" w:hAnsi="MarianinaWdFY-Thin" w:cs="MarianinaWdFY-Thin"/>
          <w:b/>
          <w:bCs/>
          <w:sz w:val="28"/>
          <w:szCs w:val="28"/>
        </w:rPr>
      </w:pPr>
    </w:p>
    <w:p w14:paraId="5E7F4DD4" w14:textId="0808A2D4" w:rsidR="74514B5A" w:rsidRPr="00DF0EF6" w:rsidRDefault="74514B5A" w:rsidP="03B70F8A">
      <w:pPr>
        <w:spacing w:after="0"/>
        <w:jc w:val="both"/>
        <w:rPr>
          <w:rFonts w:ascii="MarianinaWdFY-BlackItalic" w:hAnsi="MarianinaWdFY-BlackItalic"/>
        </w:rPr>
      </w:pPr>
      <w:r w:rsidRPr="00DF0EF6">
        <w:rPr>
          <w:rFonts w:ascii="MarianinaWdFY-BlackItalic" w:eastAsia="MarianinaWdFY-Thin" w:hAnsi="MarianinaWdFY-BlackItalic" w:cs="MarianinaWdFY-Thin"/>
          <w:b/>
          <w:bCs/>
          <w:sz w:val="28"/>
          <w:szCs w:val="28"/>
        </w:rPr>
        <w:t>Contact média</w:t>
      </w:r>
    </w:p>
    <w:p w14:paraId="7B4DC731" w14:textId="3284C101" w:rsidR="74514B5A" w:rsidRPr="00DF0EF6" w:rsidRDefault="00DF0EF6" w:rsidP="03B70F8A">
      <w:pPr>
        <w:spacing w:after="0"/>
        <w:jc w:val="both"/>
        <w:rPr>
          <w:rFonts w:ascii="MarianinaWdFY-Light" w:hAnsi="MarianinaWdFY-Light"/>
        </w:rPr>
      </w:pPr>
      <w:r>
        <w:rPr>
          <w:rFonts w:ascii="MarianinaWdFY-Light" w:eastAsia="MarianinaWdFY-Thin" w:hAnsi="MarianinaWdFY-Light" w:cs="MarianinaWdFY-Thin"/>
          <w:sz w:val="28"/>
          <w:szCs w:val="28"/>
        </w:rPr>
        <w:t>Chloé Schuller-Bouquet</w:t>
      </w:r>
    </w:p>
    <w:p w14:paraId="00A1A243" w14:textId="62B802EE" w:rsidR="74514B5A" w:rsidRPr="00DF0EF6" w:rsidRDefault="00DF0EF6" w:rsidP="03B70F8A">
      <w:pPr>
        <w:spacing w:after="0"/>
        <w:jc w:val="both"/>
        <w:rPr>
          <w:rFonts w:ascii="MarianinaWdFY-Light" w:hAnsi="MarianinaWdFY-Light"/>
        </w:rPr>
      </w:pPr>
      <w:r>
        <w:rPr>
          <w:rFonts w:ascii="MarianinaWdFY-Light" w:eastAsia="MarianinaWdFY-Thin" w:hAnsi="MarianinaWdFY-Light" w:cs="MarianinaWdFY-Thin"/>
          <w:sz w:val="28"/>
          <w:szCs w:val="28"/>
        </w:rPr>
        <w:t>Attachée de</w:t>
      </w:r>
      <w:r w:rsidR="74514B5A" w:rsidRPr="00DF0EF6">
        <w:rPr>
          <w:rFonts w:ascii="MarianinaWdFY-Light" w:eastAsia="MarianinaWdFY-Thin" w:hAnsi="MarianinaWdFY-Light" w:cs="MarianinaWdFY-Thin"/>
          <w:sz w:val="28"/>
          <w:szCs w:val="28"/>
        </w:rPr>
        <w:t xml:space="preserve"> communication</w:t>
      </w:r>
    </w:p>
    <w:p w14:paraId="737CB0AE" w14:textId="3D08E2D7" w:rsidR="74514B5A" w:rsidRPr="00DF0EF6" w:rsidRDefault="00DF0EF6" w:rsidP="03B70F8A">
      <w:pPr>
        <w:spacing w:after="0"/>
        <w:jc w:val="both"/>
        <w:rPr>
          <w:rFonts w:ascii="MarianinaWdFY-Light" w:hAnsi="MarianinaWdFY-Light"/>
        </w:rPr>
      </w:pPr>
      <w:hyperlink r:id="rId10">
        <w:r>
          <w:rPr>
            <w:rStyle w:val="Lienhypertexte"/>
            <w:rFonts w:ascii="MarianinaWdFY-Light" w:eastAsia="MarianinaWdFY-Thin" w:hAnsi="MarianinaWdFY-Light" w:cs="MarianinaWdFY-Thin"/>
            <w:sz w:val="28"/>
            <w:szCs w:val="28"/>
          </w:rPr>
          <w:t>schullerbouquet-c@ch-valenciennes.fr</w:t>
        </w:r>
      </w:hyperlink>
    </w:p>
    <w:p w14:paraId="4B005BE6" w14:textId="648E7142" w:rsidR="74514B5A" w:rsidRPr="00DF0EF6" w:rsidRDefault="00DF0EF6" w:rsidP="03B70F8A">
      <w:pPr>
        <w:spacing w:after="240"/>
        <w:jc w:val="both"/>
        <w:rPr>
          <w:rFonts w:ascii="MarianinaWdFY-Light" w:hAnsi="MarianinaWdFY-Light"/>
        </w:rPr>
      </w:pPr>
      <w:r>
        <w:rPr>
          <w:rFonts w:ascii="MarianinaWdFY-Light" w:eastAsia="MarianinaWdFY-Thin" w:hAnsi="MarianinaWdFY-Light" w:cs="MarianinaWdFY-Thin"/>
          <w:sz w:val="28"/>
          <w:szCs w:val="28"/>
        </w:rPr>
        <w:t>06 72 69 32 84</w:t>
      </w:r>
    </w:p>
    <w:p w14:paraId="49B93165" w14:textId="7F570079" w:rsidR="74514B5A" w:rsidRPr="00DF0EF6" w:rsidRDefault="74514B5A" w:rsidP="03B70F8A">
      <w:pPr>
        <w:spacing w:after="0"/>
        <w:jc w:val="both"/>
        <w:rPr>
          <w:rFonts w:ascii="MarianinaWdFY-BlackItalic" w:hAnsi="MarianinaWdFY-BlackItalic"/>
        </w:rPr>
      </w:pPr>
      <w:r w:rsidRPr="00DF0EF6">
        <w:rPr>
          <w:rFonts w:ascii="MarianinaWdFY-BlackItalic" w:eastAsia="MarianinaWdFY-Thin" w:hAnsi="MarianinaWdFY-BlackItalic" w:cs="MarianinaWdFY-Thin"/>
          <w:b/>
          <w:bCs/>
          <w:sz w:val="28"/>
          <w:szCs w:val="28"/>
        </w:rPr>
        <w:t>Pour en savoir plus</w:t>
      </w:r>
    </w:p>
    <w:p w14:paraId="0264588D" w14:textId="43BA33B1" w:rsidR="03B70F8A" w:rsidRDefault="00851138" w:rsidP="00851138">
      <w:r w:rsidRPr="00851138">
        <w:rPr>
          <w:rFonts w:ascii="MarianinaWdFY-Light" w:eastAsia="MarianinaWdFY-Thin" w:hAnsi="MarianinaWdFY-Light" w:cs="MarianinaWdFY-Thin"/>
          <w:sz w:val="28"/>
          <w:szCs w:val="28"/>
        </w:rPr>
        <w:t>https://www.ch-valenciennes.fr</w:t>
      </w:r>
    </w:p>
    <w:sectPr w:rsidR="03B70F8A">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225F6" w14:textId="77777777" w:rsidR="00D93A4A" w:rsidRDefault="00D93A4A" w:rsidP="00107467">
      <w:pPr>
        <w:spacing w:after="0" w:line="240" w:lineRule="auto"/>
      </w:pPr>
      <w:r>
        <w:separator/>
      </w:r>
    </w:p>
  </w:endnote>
  <w:endnote w:type="continuationSeparator" w:id="0">
    <w:p w14:paraId="5AF49DC0" w14:textId="77777777" w:rsidR="00D93A4A" w:rsidRDefault="00D93A4A" w:rsidP="00107467">
      <w:pPr>
        <w:spacing w:after="0" w:line="240" w:lineRule="auto"/>
      </w:pPr>
      <w:r>
        <w:continuationSeparator/>
      </w:r>
    </w:p>
  </w:endnote>
  <w:endnote w:type="continuationNotice" w:id="1">
    <w:p w14:paraId="4D024CF3" w14:textId="77777777" w:rsidR="00D93A4A" w:rsidRDefault="00D93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arianinaWdFY-Light">
    <w:altName w:val="Marianina Wd FY Light"/>
    <w:panose1 w:val="02000306000000020004"/>
    <w:charset w:val="4D"/>
    <w:family w:val="auto"/>
    <w:pitch w:val="variable"/>
    <w:sig w:usb0="A00000AF" w:usb1="50006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inaWdFY-Medium">
    <w:altName w:val="Marianina Wd FY Medium"/>
    <w:panose1 w:val="02000606000000020004"/>
    <w:charset w:val="4D"/>
    <w:family w:val="auto"/>
    <w:pitch w:val="variable"/>
    <w:sig w:usb0="A00000AF" w:usb1="5000605B" w:usb2="00000000" w:usb3="00000000" w:csb0="00000093" w:csb1="00000000"/>
  </w:font>
  <w:font w:name="MarianinaWdFY-Thin">
    <w:altName w:val="Marianina Cn FY Thin"/>
    <w:panose1 w:val="02000206000000020004"/>
    <w:charset w:val="4D"/>
    <w:family w:val="auto"/>
    <w:pitch w:val="variable"/>
    <w:sig w:usb0="A00000AF" w:usb1="5000605B" w:usb2="00000000" w:usb3="00000000" w:csb0="00000093" w:csb1="00000000"/>
  </w:font>
  <w:font w:name="MarianinaWdFY-BlackItalic">
    <w:altName w:val="Marianina Wd FY Black"/>
    <w:panose1 w:val="02000A06000000090004"/>
    <w:charset w:val="00"/>
    <w:family w:val="auto"/>
    <w:pitch w:val="variable"/>
    <w:sig w:usb0="A00000AF" w:usb1="5000605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5B84A" w14:textId="77777777" w:rsidR="00D93A4A" w:rsidRDefault="00D93A4A" w:rsidP="00107467">
      <w:pPr>
        <w:spacing w:after="0" w:line="240" w:lineRule="auto"/>
      </w:pPr>
      <w:r>
        <w:separator/>
      </w:r>
    </w:p>
  </w:footnote>
  <w:footnote w:type="continuationSeparator" w:id="0">
    <w:p w14:paraId="04520DD8" w14:textId="77777777" w:rsidR="00D93A4A" w:rsidRDefault="00D93A4A" w:rsidP="00107467">
      <w:pPr>
        <w:spacing w:after="0" w:line="240" w:lineRule="auto"/>
      </w:pPr>
      <w:r>
        <w:continuationSeparator/>
      </w:r>
    </w:p>
  </w:footnote>
  <w:footnote w:type="continuationNotice" w:id="1">
    <w:p w14:paraId="556C1F79" w14:textId="77777777" w:rsidR="00D93A4A" w:rsidRDefault="00D93A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055D" w14:textId="2F2BA148" w:rsidR="00107467" w:rsidRDefault="00107467" w:rsidP="00107467">
    <w:pPr>
      <w:pStyle w:val="En-tte"/>
      <w:jc w:val="center"/>
    </w:pPr>
    <w:r>
      <w:rPr>
        <w:noProof/>
        <w:lang w:eastAsia="fr-FR"/>
      </w:rPr>
      <w:drawing>
        <wp:anchor distT="0" distB="0" distL="114300" distR="114300" simplePos="0" relativeHeight="251658240" behindDoc="0" locked="0" layoutInCell="1" allowOverlap="1" wp14:anchorId="3BDE661A" wp14:editId="60570195">
          <wp:simplePos x="0" y="0"/>
          <wp:positionH relativeFrom="column">
            <wp:posOffset>2467023</wp:posOffset>
          </wp:positionH>
          <wp:positionV relativeFrom="paragraph">
            <wp:posOffset>-405441</wp:posOffset>
          </wp:positionV>
          <wp:extent cx="720000" cy="720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 bleu 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D2E5"/>
    <w:multiLevelType w:val="hybridMultilevel"/>
    <w:tmpl w:val="BE3A3F06"/>
    <w:lvl w:ilvl="0" w:tplc="240EA8D0">
      <w:start w:val="2"/>
      <w:numFmt w:val="decimal"/>
      <w:lvlText w:val="%1."/>
      <w:lvlJc w:val="left"/>
      <w:pPr>
        <w:ind w:left="720" w:hanging="360"/>
      </w:pPr>
    </w:lvl>
    <w:lvl w:ilvl="1" w:tplc="CC5C8A8E">
      <w:start w:val="1"/>
      <w:numFmt w:val="lowerLetter"/>
      <w:lvlText w:val="%2."/>
      <w:lvlJc w:val="left"/>
      <w:pPr>
        <w:ind w:left="1440" w:hanging="360"/>
      </w:pPr>
    </w:lvl>
    <w:lvl w:ilvl="2" w:tplc="E2240D36">
      <w:start w:val="1"/>
      <w:numFmt w:val="lowerRoman"/>
      <w:lvlText w:val="%3."/>
      <w:lvlJc w:val="right"/>
      <w:pPr>
        <w:ind w:left="2160" w:hanging="180"/>
      </w:pPr>
    </w:lvl>
    <w:lvl w:ilvl="3" w:tplc="1EFE39F6">
      <w:start w:val="1"/>
      <w:numFmt w:val="decimal"/>
      <w:lvlText w:val="%4."/>
      <w:lvlJc w:val="left"/>
      <w:pPr>
        <w:ind w:left="2880" w:hanging="360"/>
      </w:pPr>
    </w:lvl>
    <w:lvl w:ilvl="4" w:tplc="1FE851B6">
      <w:start w:val="1"/>
      <w:numFmt w:val="lowerLetter"/>
      <w:lvlText w:val="%5."/>
      <w:lvlJc w:val="left"/>
      <w:pPr>
        <w:ind w:left="3600" w:hanging="360"/>
      </w:pPr>
    </w:lvl>
    <w:lvl w:ilvl="5" w:tplc="3AFE870E">
      <w:start w:val="1"/>
      <w:numFmt w:val="lowerRoman"/>
      <w:lvlText w:val="%6."/>
      <w:lvlJc w:val="right"/>
      <w:pPr>
        <w:ind w:left="4320" w:hanging="180"/>
      </w:pPr>
    </w:lvl>
    <w:lvl w:ilvl="6" w:tplc="85E41FD6">
      <w:start w:val="1"/>
      <w:numFmt w:val="decimal"/>
      <w:lvlText w:val="%7."/>
      <w:lvlJc w:val="left"/>
      <w:pPr>
        <w:ind w:left="5040" w:hanging="360"/>
      </w:pPr>
    </w:lvl>
    <w:lvl w:ilvl="7" w:tplc="BE7079C8">
      <w:start w:val="1"/>
      <w:numFmt w:val="lowerLetter"/>
      <w:lvlText w:val="%8."/>
      <w:lvlJc w:val="left"/>
      <w:pPr>
        <w:ind w:left="5760" w:hanging="360"/>
      </w:pPr>
    </w:lvl>
    <w:lvl w:ilvl="8" w:tplc="71149FD8">
      <w:start w:val="1"/>
      <w:numFmt w:val="lowerRoman"/>
      <w:lvlText w:val="%9."/>
      <w:lvlJc w:val="right"/>
      <w:pPr>
        <w:ind w:left="6480" w:hanging="180"/>
      </w:pPr>
    </w:lvl>
  </w:abstractNum>
  <w:abstractNum w:abstractNumId="1" w15:restartNumberingAfterBreak="0">
    <w:nsid w:val="1363F72A"/>
    <w:multiLevelType w:val="hybridMultilevel"/>
    <w:tmpl w:val="16482282"/>
    <w:lvl w:ilvl="0" w:tplc="1E087B06">
      <w:start w:val="4"/>
      <w:numFmt w:val="decimal"/>
      <w:lvlText w:val="%1."/>
      <w:lvlJc w:val="left"/>
      <w:pPr>
        <w:ind w:left="720" w:hanging="360"/>
      </w:pPr>
    </w:lvl>
    <w:lvl w:ilvl="1" w:tplc="287A53CE">
      <w:start w:val="1"/>
      <w:numFmt w:val="lowerLetter"/>
      <w:lvlText w:val="%2."/>
      <w:lvlJc w:val="left"/>
      <w:pPr>
        <w:ind w:left="1440" w:hanging="360"/>
      </w:pPr>
    </w:lvl>
    <w:lvl w:ilvl="2" w:tplc="7D1037DE">
      <w:start w:val="1"/>
      <w:numFmt w:val="lowerRoman"/>
      <w:lvlText w:val="%3."/>
      <w:lvlJc w:val="right"/>
      <w:pPr>
        <w:ind w:left="2160" w:hanging="180"/>
      </w:pPr>
    </w:lvl>
    <w:lvl w:ilvl="3" w:tplc="AB0A0C2C">
      <w:start w:val="1"/>
      <w:numFmt w:val="decimal"/>
      <w:lvlText w:val="%4."/>
      <w:lvlJc w:val="left"/>
      <w:pPr>
        <w:ind w:left="2880" w:hanging="360"/>
      </w:pPr>
    </w:lvl>
    <w:lvl w:ilvl="4" w:tplc="3B7A184C">
      <w:start w:val="1"/>
      <w:numFmt w:val="lowerLetter"/>
      <w:lvlText w:val="%5."/>
      <w:lvlJc w:val="left"/>
      <w:pPr>
        <w:ind w:left="3600" w:hanging="360"/>
      </w:pPr>
    </w:lvl>
    <w:lvl w:ilvl="5" w:tplc="61A68C54">
      <w:start w:val="1"/>
      <w:numFmt w:val="lowerRoman"/>
      <w:lvlText w:val="%6."/>
      <w:lvlJc w:val="right"/>
      <w:pPr>
        <w:ind w:left="4320" w:hanging="180"/>
      </w:pPr>
    </w:lvl>
    <w:lvl w:ilvl="6" w:tplc="DC8A3742">
      <w:start w:val="1"/>
      <w:numFmt w:val="decimal"/>
      <w:lvlText w:val="%7."/>
      <w:lvlJc w:val="left"/>
      <w:pPr>
        <w:ind w:left="5040" w:hanging="360"/>
      </w:pPr>
    </w:lvl>
    <w:lvl w:ilvl="7" w:tplc="38044478">
      <w:start w:val="1"/>
      <w:numFmt w:val="lowerLetter"/>
      <w:lvlText w:val="%8."/>
      <w:lvlJc w:val="left"/>
      <w:pPr>
        <w:ind w:left="5760" w:hanging="360"/>
      </w:pPr>
    </w:lvl>
    <w:lvl w:ilvl="8" w:tplc="371EC2FC">
      <w:start w:val="1"/>
      <w:numFmt w:val="lowerRoman"/>
      <w:lvlText w:val="%9."/>
      <w:lvlJc w:val="right"/>
      <w:pPr>
        <w:ind w:left="6480" w:hanging="180"/>
      </w:pPr>
    </w:lvl>
  </w:abstractNum>
  <w:abstractNum w:abstractNumId="2" w15:restartNumberingAfterBreak="0">
    <w:nsid w:val="2D51933C"/>
    <w:multiLevelType w:val="hybridMultilevel"/>
    <w:tmpl w:val="D11CB2D8"/>
    <w:lvl w:ilvl="0" w:tplc="9A88D054">
      <w:start w:val="1"/>
      <w:numFmt w:val="decimal"/>
      <w:lvlText w:val="%1."/>
      <w:lvlJc w:val="left"/>
      <w:pPr>
        <w:ind w:left="720" w:hanging="360"/>
      </w:pPr>
    </w:lvl>
    <w:lvl w:ilvl="1" w:tplc="AF60770C">
      <w:start w:val="1"/>
      <w:numFmt w:val="lowerLetter"/>
      <w:lvlText w:val="%2."/>
      <w:lvlJc w:val="left"/>
      <w:pPr>
        <w:ind w:left="1440" w:hanging="360"/>
      </w:pPr>
    </w:lvl>
    <w:lvl w:ilvl="2" w:tplc="86C6DCB6">
      <w:start w:val="1"/>
      <w:numFmt w:val="lowerRoman"/>
      <w:lvlText w:val="%3."/>
      <w:lvlJc w:val="right"/>
      <w:pPr>
        <w:ind w:left="2160" w:hanging="180"/>
      </w:pPr>
    </w:lvl>
    <w:lvl w:ilvl="3" w:tplc="D3726058">
      <w:start w:val="1"/>
      <w:numFmt w:val="decimal"/>
      <w:lvlText w:val="%4."/>
      <w:lvlJc w:val="left"/>
      <w:pPr>
        <w:ind w:left="2880" w:hanging="360"/>
      </w:pPr>
    </w:lvl>
    <w:lvl w:ilvl="4" w:tplc="87CC00A2">
      <w:start w:val="1"/>
      <w:numFmt w:val="lowerLetter"/>
      <w:lvlText w:val="%5."/>
      <w:lvlJc w:val="left"/>
      <w:pPr>
        <w:ind w:left="3600" w:hanging="360"/>
      </w:pPr>
    </w:lvl>
    <w:lvl w:ilvl="5" w:tplc="C3540AA4">
      <w:start w:val="1"/>
      <w:numFmt w:val="lowerRoman"/>
      <w:lvlText w:val="%6."/>
      <w:lvlJc w:val="right"/>
      <w:pPr>
        <w:ind w:left="4320" w:hanging="180"/>
      </w:pPr>
    </w:lvl>
    <w:lvl w:ilvl="6" w:tplc="8AB4B2FC">
      <w:start w:val="1"/>
      <w:numFmt w:val="decimal"/>
      <w:lvlText w:val="%7."/>
      <w:lvlJc w:val="left"/>
      <w:pPr>
        <w:ind w:left="5040" w:hanging="360"/>
      </w:pPr>
    </w:lvl>
    <w:lvl w:ilvl="7" w:tplc="F95AAD3A">
      <w:start w:val="1"/>
      <w:numFmt w:val="lowerLetter"/>
      <w:lvlText w:val="%8."/>
      <w:lvlJc w:val="left"/>
      <w:pPr>
        <w:ind w:left="5760" w:hanging="360"/>
      </w:pPr>
    </w:lvl>
    <w:lvl w:ilvl="8" w:tplc="FEE4147E">
      <w:start w:val="1"/>
      <w:numFmt w:val="lowerRoman"/>
      <w:lvlText w:val="%9."/>
      <w:lvlJc w:val="right"/>
      <w:pPr>
        <w:ind w:left="6480" w:hanging="180"/>
      </w:pPr>
    </w:lvl>
  </w:abstractNum>
  <w:abstractNum w:abstractNumId="3" w15:restartNumberingAfterBreak="0">
    <w:nsid w:val="4242269D"/>
    <w:multiLevelType w:val="hybridMultilevel"/>
    <w:tmpl w:val="40CE917A"/>
    <w:lvl w:ilvl="0" w:tplc="52FAA652">
      <w:start w:val="5"/>
      <w:numFmt w:val="bullet"/>
      <w:lvlText w:val=""/>
      <w:lvlJc w:val="left"/>
      <w:pPr>
        <w:ind w:left="720" w:hanging="360"/>
      </w:pPr>
      <w:rPr>
        <w:rFonts w:ascii="Wingdings" w:eastAsia="MarianinaWdFY-Light" w:hAnsi="Wingdings" w:cs="MarianinaWdFY-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0F1FB9"/>
    <w:multiLevelType w:val="hybridMultilevel"/>
    <w:tmpl w:val="66B80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994DB4"/>
    <w:multiLevelType w:val="hybridMultilevel"/>
    <w:tmpl w:val="7736D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BC70D6"/>
    <w:multiLevelType w:val="hybridMultilevel"/>
    <w:tmpl w:val="918AE03E"/>
    <w:lvl w:ilvl="0" w:tplc="6BB44788">
      <w:start w:val="5"/>
      <w:numFmt w:val="decimal"/>
      <w:lvlText w:val="%1."/>
      <w:lvlJc w:val="left"/>
      <w:pPr>
        <w:ind w:left="720" w:hanging="360"/>
      </w:pPr>
    </w:lvl>
    <w:lvl w:ilvl="1" w:tplc="B1FCACEA">
      <w:start w:val="1"/>
      <w:numFmt w:val="lowerLetter"/>
      <w:lvlText w:val="%2."/>
      <w:lvlJc w:val="left"/>
      <w:pPr>
        <w:ind w:left="1440" w:hanging="360"/>
      </w:pPr>
    </w:lvl>
    <w:lvl w:ilvl="2" w:tplc="2D823F50">
      <w:start w:val="1"/>
      <w:numFmt w:val="lowerRoman"/>
      <w:lvlText w:val="%3."/>
      <w:lvlJc w:val="right"/>
      <w:pPr>
        <w:ind w:left="2160" w:hanging="180"/>
      </w:pPr>
    </w:lvl>
    <w:lvl w:ilvl="3" w:tplc="39E444A4">
      <w:start w:val="1"/>
      <w:numFmt w:val="decimal"/>
      <w:lvlText w:val="%4."/>
      <w:lvlJc w:val="left"/>
      <w:pPr>
        <w:ind w:left="2880" w:hanging="360"/>
      </w:pPr>
    </w:lvl>
    <w:lvl w:ilvl="4" w:tplc="B42EC4AE">
      <w:start w:val="1"/>
      <w:numFmt w:val="lowerLetter"/>
      <w:lvlText w:val="%5."/>
      <w:lvlJc w:val="left"/>
      <w:pPr>
        <w:ind w:left="3600" w:hanging="360"/>
      </w:pPr>
    </w:lvl>
    <w:lvl w:ilvl="5" w:tplc="E69EF170">
      <w:start w:val="1"/>
      <w:numFmt w:val="lowerRoman"/>
      <w:lvlText w:val="%6."/>
      <w:lvlJc w:val="right"/>
      <w:pPr>
        <w:ind w:left="4320" w:hanging="180"/>
      </w:pPr>
    </w:lvl>
    <w:lvl w:ilvl="6" w:tplc="0BD2DA2A">
      <w:start w:val="1"/>
      <w:numFmt w:val="decimal"/>
      <w:lvlText w:val="%7."/>
      <w:lvlJc w:val="left"/>
      <w:pPr>
        <w:ind w:left="5040" w:hanging="360"/>
      </w:pPr>
    </w:lvl>
    <w:lvl w:ilvl="7" w:tplc="12D847AA">
      <w:start w:val="1"/>
      <w:numFmt w:val="lowerLetter"/>
      <w:lvlText w:val="%8."/>
      <w:lvlJc w:val="left"/>
      <w:pPr>
        <w:ind w:left="5760" w:hanging="360"/>
      </w:pPr>
    </w:lvl>
    <w:lvl w:ilvl="8" w:tplc="C3A08CC0">
      <w:start w:val="1"/>
      <w:numFmt w:val="lowerRoman"/>
      <w:lvlText w:val="%9."/>
      <w:lvlJc w:val="right"/>
      <w:pPr>
        <w:ind w:left="6480" w:hanging="180"/>
      </w:pPr>
    </w:lvl>
  </w:abstractNum>
  <w:abstractNum w:abstractNumId="7" w15:restartNumberingAfterBreak="0">
    <w:nsid w:val="68D12904"/>
    <w:multiLevelType w:val="hybridMultilevel"/>
    <w:tmpl w:val="DC2C1784"/>
    <w:lvl w:ilvl="0" w:tplc="8C6EE698">
      <w:start w:val="3"/>
      <w:numFmt w:val="decimal"/>
      <w:lvlText w:val="%1."/>
      <w:lvlJc w:val="left"/>
      <w:pPr>
        <w:ind w:left="720" w:hanging="360"/>
      </w:pPr>
    </w:lvl>
    <w:lvl w:ilvl="1" w:tplc="FC8C4048">
      <w:start w:val="1"/>
      <w:numFmt w:val="lowerLetter"/>
      <w:lvlText w:val="%2."/>
      <w:lvlJc w:val="left"/>
      <w:pPr>
        <w:ind w:left="1440" w:hanging="360"/>
      </w:pPr>
    </w:lvl>
    <w:lvl w:ilvl="2" w:tplc="6B225ECE">
      <w:start w:val="1"/>
      <w:numFmt w:val="lowerRoman"/>
      <w:lvlText w:val="%3."/>
      <w:lvlJc w:val="right"/>
      <w:pPr>
        <w:ind w:left="2160" w:hanging="180"/>
      </w:pPr>
    </w:lvl>
    <w:lvl w:ilvl="3" w:tplc="86E801DE">
      <w:start w:val="1"/>
      <w:numFmt w:val="decimal"/>
      <w:lvlText w:val="%4."/>
      <w:lvlJc w:val="left"/>
      <w:pPr>
        <w:ind w:left="2880" w:hanging="360"/>
      </w:pPr>
    </w:lvl>
    <w:lvl w:ilvl="4" w:tplc="FFBEB4EA">
      <w:start w:val="1"/>
      <w:numFmt w:val="lowerLetter"/>
      <w:lvlText w:val="%5."/>
      <w:lvlJc w:val="left"/>
      <w:pPr>
        <w:ind w:left="3600" w:hanging="360"/>
      </w:pPr>
    </w:lvl>
    <w:lvl w:ilvl="5" w:tplc="0C94C9CC">
      <w:start w:val="1"/>
      <w:numFmt w:val="lowerRoman"/>
      <w:lvlText w:val="%6."/>
      <w:lvlJc w:val="right"/>
      <w:pPr>
        <w:ind w:left="4320" w:hanging="180"/>
      </w:pPr>
    </w:lvl>
    <w:lvl w:ilvl="6" w:tplc="49A22462">
      <w:start w:val="1"/>
      <w:numFmt w:val="decimal"/>
      <w:lvlText w:val="%7."/>
      <w:lvlJc w:val="left"/>
      <w:pPr>
        <w:ind w:left="5040" w:hanging="360"/>
      </w:pPr>
    </w:lvl>
    <w:lvl w:ilvl="7" w:tplc="50EABBF4">
      <w:start w:val="1"/>
      <w:numFmt w:val="lowerLetter"/>
      <w:lvlText w:val="%8."/>
      <w:lvlJc w:val="left"/>
      <w:pPr>
        <w:ind w:left="5760" w:hanging="360"/>
      </w:pPr>
    </w:lvl>
    <w:lvl w:ilvl="8" w:tplc="1A20C6BC">
      <w:start w:val="1"/>
      <w:numFmt w:val="lowerRoman"/>
      <w:lvlText w:val="%9."/>
      <w:lvlJc w:val="right"/>
      <w:pPr>
        <w:ind w:left="6480" w:hanging="180"/>
      </w:pPr>
    </w:lvl>
  </w:abstractNum>
  <w:abstractNum w:abstractNumId="8" w15:restartNumberingAfterBreak="0">
    <w:nsid w:val="6B02804A"/>
    <w:multiLevelType w:val="hybridMultilevel"/>
    <w:tmpl w:val="C2EA0D9A"/>
    <w:lvl w:ilvl="0" w:tplc="18586428">
      <w:start w:val="1"/>
      <w:numFmt w:val="bullet"/>
      <w:lvlText w:val=""/>
      <w:lvlJc w:val="left"/>
      <w:pPr>
        <w:ind w:left="720" w:hanging="360"/>
      </w:pPr>
      <w:rPr>
        <w:rFonts w:ascii="Wingdings" w:hAnsi="Wingdings" w:hint="default"/>
      </w:rPr>
    </w:lvl>
    <w:lvl w:ilvl="1" w:tplc="B680F012">
      <w:start w:val="1"/>
      <w:numFmt w:val="bullet"/>
      <w:lvlText w:val="o"/>
      <w:lvlJc w:val="left"/>
      <w:pPr>
        <w:ind w:left="1440" w:hanging="360"/>
      </w:pPr>
      <w:rPr>
        <w:rFonts w:ascii="Courier New" w:hAnsi="Courier New" w:hint="default"/>
      </w:rPr>
    </w:lvl>
    <w:lvl w:ilvl="2" w:tplc="753638E4">
      <w:start w:val="1"/>
      <w:numFmt w:val="bullet"/>
      <w:lvlText w:val=""/>
      <w:lvlJc w:val="left"/>
      <w:pPr>
        <w:ind w:left="2160" w:hanging="360"/>
      </w:pPr>
      <w:rPr>
        <w:rFonts w:ascii="Wingdings" w:hAnsi="Wingdings" w:hint="default"/>
      </w:rPr>
    </w:lvl>
    <w:lvl w:ilvl="3" w:tplc="0810AE96">
      <w:start w:val="1"/>
      <w:numFmt w:val="bullet"/>
      <w:lvlText w:val=""/>
      <w:lvlJc w:val="left"/>
      <w:pPr>
        <w:ind w:left="2880" w:hanging="360"/>
      </w:pPr>
      <w:rPr>
        <w:rFonts w:ascii="Symbol" w:hAnsi="Symbol" w:hint="default"/>
      </w:rPr>
    </w:lvl>
    <w:lvl w:ilvl="4" w:tplc="66CE76BA">
      <w:start w:val="1"/>
      <w:numFmt w:val="bullet"/>
      <w:lvlText w:val="o"/>
      <w:lvlJc w:val="left"/>
      <w:pPr>
        <w:ind w:left="3600" w:hanging="360"/>
      </w:pPr>
      <w:rPr>
        <w:rFonts w:ascii="Courier New" w:hAnsi="Courier New" w:hint="default"/>
      </w:rPr>
    </w:lvl>
    <w:lvl w:ilvl="5" w:tplc="3092A922">
      <w:start w:val="1"/>
      <w:numFmt w:val="bullet"/>
      <w:lvlText w:val=""/>
      <w:lvlJc w:val="left"/>
      <w:pPr>
        <w:ind w:left="4320" w:hanging="360"/>
      </w:pPr>
      <w:rPr>
        <w:rFonts w:ascii="Wingdings" w:hAnsi="Wingdings" w:hint="default"/>
      </w:rPr>
    </w:lvl>
    <w:lvl w:ilvl="6" w:tplc="F3DCF066">
      <w:start w:val="1"/>
      <w:numFmt w:val="bullet"/>
      <w:lvlText w:val=""/>
      <w:lvlJc w:val="left"/>
      <w:pPr>
        <w:ind w:left="5040" w:hanging="360"/>
      </w:pPr>
      <w:rPr>
        <w:rFonts w:ascii="Symbol" w:hAnsi="Symbol" w:hint="default"/>
      </w:rPr>
    </w:lvl>
    <w:lvl w:ilvl="7" w:tplc="2A708780">
      <w:start w:val="1"/>
      <w:numFmt w:val="bullet"/>
      <w:lvlText w:val="o"/>
      <w:lvlJc w:val="left"/>
      <w:pPr>
        <w:ind w:left="5760" w:hanging="360"/>
      </w:pPr>
      <w:rPr>
        <w:rFonts w:ascii="Courier New" w:hAnsi="Courier New" w:hint="default"/>
      </w:rPr>
    </w:lvl>
    <w:lvl w:ilvl="8" w:tplc="D494D004">
      <w:start w:val="1"/>
      <w:numFmt w:val="bullet"/>
      <w:lvlText w:val=""/>
      <w:lvlJc w:val="left"/>
      <w:pPr>
        <w:ind w:left="6480" w:hanging="360"/>
      </w:pPr>
      <w:rPr>
        <w:rFonts w:ascii="Wingdings" w:hAnsi="Wingdings" w:hint="default"/>
      </w:rPr>
    </w:lvl>
  </w:abstractNum>
  <w:abstractNum w:abstractNumId="9" w15:restartNumberingAfterBreak="0">
    <w:nsid w:val="6F322F83"/>
    <w:multiLevelType w:val="multilevel"/>
    <w:tmpl w:val="C47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00BE7"/>
    <w:multiLevelType w:val="hybridMultilevel"/>
    <w:tmpl w:val="AF200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8049431">
    <w:abstractNumId w:val="8"/>
  </w:num>
  <w:num w:numId="2" w16cid:durableId="1839806646">
    <w:abstractNumId w:val="6"/>
  </w:num>
  <w:num w:numId="3" w16cid:durableId="1299147952">
    <w:abstractNumId w:val="1"/>
  </w:num>
  <w:num w:numId="4" w16cid:durableId="1280405966">
    <w:abstractNumId w:val="7"/>
  </w:num>
  <w:num w:numId="5" w16cid:durableId="1619725762">
    <w:abstractNumId w:val="0"/>
  </w:num>
  <w:num w:numId="6" w16cid:durableId="833377316">
    <w:abstractNumId w:val="2"/>
  </w:num>
  <w:num w:numId="7" w16cid:durableId="1703751677">
    <w:abstractNumId w:val="3"/>
  </w:num>
  <w:num w:numId="8" w16cid:durableId="42798466">
    <w:abstractNumId w:val="5"/>
  </w:num>
  <w:num w:numId="9" w16cid:durableId="304169238">
    <w:abstractNumId w:val="9"/>
  </w:num>
  <w:num w:numId="10" w16cid:durableId="1288900336">
    <w:abstractNumId w:val="4"/>
  </w:num>
  <w:num w:numId="11" w16cid:durableId="1956517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57B0B5"/>
    <w:rsid w:val="00062F7B"/>
    <w:rsid w:val="00066964"/>
    <w:rsid w:val="00070162"/>
    <w:rsid w:val="00070E13"/>
    <w:rsid w:val="00083847"/>
    <w:rsid w:val="000C366F"/>
    <w:rsid w:val="000D0961"/>
    <w:rsid w:val="000D135D"/>
    <w:rsid w:val="000F7722"/>
    <w:rsid w:val="0010400F"/>
    <w:rsid w:val="00107467"/>
    <w:rsid w:val="00110C86"/>
    <w:rsid w:val="00114A55"/>
    <w:rsid w:val="0014524A"/>
    <w:rsid w:val="001459FB"/>
    <w:rsid w:val="001761F6"/>
    <w:rsid w:val="001A606E"/>
    <w:rsid w:val="001A664F"/>
    <w:rsid w:val="001C6355"/>
    <w:rsid w:val="001F3FC6"/>
    <w:rsid w:val="00201FB3"/>
    <w:rsid w:val="00243BEA"/>
    <w:rsid w:val="00262920"/>
    <w:rsid w:val="00265E16"/>
    <w:rsid w:val="00266910"/>
    <w:rsid w:val="0029099E"/>
    <w:rsid w:val="00294458"/>
    <w:rsid w:val="002A1ADF"/>
    <w:rsid w:val="002B1E4D"/>
    <w:rsid w:val="002C2E65"/>
    <w:rsid w:val="00312CCE"/>
    <w:rsid w:val="00312DEE"/>
    <w:rsid w:val="003223E2"/>
    <w:rsid w:val="00324F9D"/>
    <w:rsid w:val="00334CFE"/>
    <w:rsid w:val="003469FD"/>
    <w:rsid w:val="0035013C"/>
    <w:rsid w:val="0038389C"/>
    <w:rsid w:val="00389896"/>
    <w:rsid w:val="0039688C"/>
    <w:rsid w:val="003C1904"/>
    <w:rsid w:val="003D464C"/>
    <w:rsid w:val="003E5BA2"/>
    <w:rsid w:val="003F2811"/>
    <w:rsid w:val="004019D9"/>
    <w:rsid w:val="00420A59"/>
    <w:rsid w:val="00435EDD"/>
    <w:rsid w:val="00440EAF"/>
    <w:rsid w:val="0044223C"/>
    <w:rsid w:val="00455D58"/>
    <w:rsid w:val="00460B10"/>
    <w:rsid w:val="0047152C"/>
    <w:rsid w:val="004830C2"/>
    <w:rsid w:val="004926EA"/>
    <w:rsid w:val="004966DC"/>
    <w:rsid w:val="004A32F7"/>
    <w:rsid w:val="004C190A"/>
    <w:rsid w:val="00521FD8"/>
    <w:rsid w:val="005405B3"/>
    <w:rsid w:val="0054231A"/>
    <w:rsid w:val="00560987"/>
    <w:rsid w:val="005675B7"/>
    <w:rsid w:val="00582237"/>
    <w:rsid w:val="00595919"/>
    <w:rsid w:val="005B5657"/>
    <w:rsid w:val="005B6826"/>
    <w:rsid w:val="005C3CE3"/>
    <w:rsid w:val="005E0F76"/>
    <w:rsid w:val="005E155F"/>
    <w:rsid w:val="005F5878"/>
    <w:rsid w:val="00603E9F"/>
    <w:rsid w:val="00615760"/>
    <w:rsid w:val="00616CB7"/>
    <w:rsid w:val="00620037"/>
    <w:rsid w:val="00623A22"/>
    <w:rsid w:val="00626B10"/>
    <w:rsid w:val="0063088C"/>
    <w:rsid w:val="006443B1"/>
    <w:rsid w:val="006452CC"/>
    <w:rsid w:val="00650B3C"/>
    <w:rsid w:val="00653AF2"/>
    <w:rsid w:val="00675334"/>
    <w:rsid w:val="00675ECB"/>
    <w:rsid w:val="0068023F"/>
    <w:rsid w:val="006E4D19"/>
    <w:rsid w:val="006F7B8F"/>
    <w:rsid w:val="00705684"/>
    <w:rsid w:val="00732530"/>
    <w:rsid w:val="00755C6C"/>
    <w:rsid w:val="0077249D"/>
    <w:rsid w:val="007819E2"/>
    <w:rsid w:val="00782178"/>
    <w:rsid w:val="00786B82"/>
    <w:rsid w:val="007E15B6"/>
    <w:rsid w:val="007E6870"/>
    <w:rsid w:val="008016BB"/>
    <w:rsid w:val="00802A78"/>
    <w:rsid w:val="0082078B"/>
    <w:rsid w:val="0084092D"/>
    <w:rsid w:val="00851138"/>
    <w:rsid w:val="008653D3"/>
    <w:rsid w:val="00877470"/>
    <w:rsid w:val="008A1B6E"/>
    <w:rsid w:val="008B6F97"/>
    <w:rsid w:val="008C1C38"/>
    <w:rsid w:val="008C2E3D"/>
    <w:rsid w:val="008C2F62"/>
    <w:rsid w:val="008C4807"/>
    <w:rsid w:val="008D68F8"/>
    <w:rsid w:val="00931B86"/>
    <w:rsid w:val="0093334B"/>
    <w:rsid w:val="00935399"/>
    <w:rsid w:val="00940B5A"/>
    <w:rsid w:val="009435A0"/>
    <w:rsid w:val="00970995"/>
    <w:rsid w:val="00972079"/>
    <w:rsid w:val="00973EB7"/>
    <w:rsid w:val="0097661C"/>
    <w:rsid w:val="009C14BB"/>
    <w:rsid w:val="009C34E5"/>
    <w:rsid w:val="009C5CEA"/>
    <w:rsid w:val="009F55AE"/>
    <w:rsid w:val="009F5C5E"/>
    <w:rsid w:val="00A04356"/>
    <w:rsid w:val="00A15CB4"/>
    <w:rsid w:val="00A43DE6"/>
    <w:rsid w:val="00A63CDF"/>
    <w:rsid w:val="00A66EC7"/>
    <w:rsid w:val="00A768C7"/>
    <w:rsid w:val="00A769DA"/>
    <w:rsid w:val="00A86654"/>
    <w:rsid w:val="00AA3CF4"/>
    <w:rsid w:val="00AC09C3"/>
    <w:rsid w:val="00AF620D"/>
    <w:rsid w:val="00B11BF1"/>
    <w:rsid w:val="00B4699B"/>
    <w:rsid w:val="00B71279"/>
    <w:rsid w:val="00B92DB7"/>
    <w:rsid w:val="00BA59F4"/>
    <w:rsid w:val="00BA7702"/>
    <w:rsid w:val="00BA78F7"/>
    <w:rsid w:val="00BB2BA9"/>
    <w:rsid w:val="00BE626C"/>
    <w:rsid w:val="00C01DE5"/>
    <w:rsid w:val="00C05CF3"/>
    <w:rsid w:val="00C62883"/>
    <w:rsid w:val="00C66CA6"/>
    <w:rsid w:val="00C93731"/>
    <w:rsid w:val="00CA4DD9"/>
    <w:rsid w:val="00CC22FB"/>
    <w:rsid w:val="00CC302E"/>
    <w:rsid w:val="00CC3FBE"/>
    <w:rsid w:val="00CD51E6"/>
    <w:rsid w:val="00CF3212"/>
    <w:rsid w:val="00D03437"/>
    <w:rsid w:val="00D07F6F"/>
    <w:rsid w:val="00D142C1"/>
    <w:rsid w:val="00D166AD"/>
    <w:rsid w:val="00D60A7E"/>
    <w:rsid w:val="00D62A8E"/>
    <w:rsid w:val="00D6387D"/>
    <w:rsid w:val="00D93A4A"/>
    <w:rsid w:val="00DA2B69"/>
    <w:rsid w:val="00DC00AC"/>
    <w:rsid w:val="00DD0DAA"/>
    <w:rsid w:val="00DF0EF6"/>
    <w:rsid w:val="00E10DF2"/>
    <w:rsid w:val="00E21E91"/>
    <w:rsid w:val="00E42B3F"/>
    <w:rsid w:val="00E5647B"/>
    <w:rsid w:val="00E77EDF"/>
    <w:rsid w:val="00E80B4A"/>
    <w:rsid w:val="00EA1EE0"/>
    <w:rsid w:val="00EB27DE"/>
    <w:rsid w:val="00EE483F"/>
    <w:rsid w:val="00EF5A2D"/>
    <w:rsid w:val="00F04B6E"/>
    <w:rsid w:val="00F10176"/>
    <w:rsid w:val="00F13943"/>
    <w:rsid w:val="00F3484A"/>
    <w:rsid w:val="00F72AC7"/>
    <w:rsid w:val="00F72E46"/>
    <w:rsid w:val="00F83ACB"/>
    <w:rsid w:val="00FC3C22"/>
    <w:rsid w:val="00FC4352"/>
    <w:rsid w:val="00FF1153"/>
    <w:rsid w:val="00FF18D5"/>
    <w:rsid w:val="00FF3F20"/>
    <w:rsid w:val="01463E0F"/>
    <w:rsid w:val="01A0053F"/>
    <w:rsid w:val="01AD207D"/>
    <w:rsid w:val="01E69B5D"/>
    <w:rsid w:val="0218A2AF"/>
    <w:rsid w:val="02395960"/>
    <w:rsid w:val="026F87AC"/>
    <w:rsid w:val="02B1D8CF"/>
    <w:rsid w:val="02BC556F"/>
    <w:rsid w:val="035B67DD"/>
    <w:rsid w:val="03B70F8A"/>
    <w:rsid w:val="03CCFE9A"/>
    <w:rsid w:val="03F58498"/>
    <w:rsid w:val="03FC9ADE"/>
    <w:rsid w:val="046FF7C1"/>
    <w:rsid w:val="0470E35C"/>
    <w:rsid w:val="050820C4"/>
    <w:rsid w:val="054607A2"/>
    <w:rsid w:val="054E8562"/>
    <w:rsid w:val="057B13FC"/>
    <w:rsid w:val="0583454C"/>
    <w:rsid w:val="05E2A432"/>
    <w:rsid w:val="061DC672"/>
    <w:rsid w:val="067E1CD4"/>
    <w:rsid w:val="06E1D803"/>
    <w:rsid w:val="071F15AD"/>
    <w:rsid w:val="073D1E51"/>
    <w:rsid w:val="074E1C58"/>
    <w:rsid w:val="07787D7B"/>
    <w:rsid w:val="07C9AF89"/>
    <w:rsid w:val="0811ADF2"/>
    <w:rsid w:val="088CBDD8"/>
    <w:rsid w:val="08A68098"/>
    <w:rsid w:val="08E0FC0E"/>
    <w:rsid w:val="08EE26C7"/>
    <w:rsid w:val="08F1EE24"/>
    <w:rsid w:val="093A2945"/>
    <w:rsid w:val="093C4F9F"/>
    <w:rsid w:val="09AD7E53"/>
    <w:rsid w:val="09DA4744"/>
    <w:rsid w:val="0A06D2F2"/>
    <w:rsid w:val="0A4EB93F"/>
    <w:rsid w:val="0AA8CB61"/>
    <w:rsid w:val="0AC48D4A"/>
    <w:rsid w:val="0AD736A0"/>
    <w:rsid w:val="0B1B0305"/>
    <w:rsid w:val="0BB44A96"/>
    <w:rsid w:val="0C09E132"/>
    <w:rsid w:val="0C6D473A"/>
    <w:rsid w:val="0C912528"/>
    <w:rsid w:val="0CB5507B"/>
    <w:rsid w:val="0CB5F37B"/>
    <w:rsid w:val="0D038FF0"/>
    <w:rsid w:val="0D30D154"/>
    <w:rsid w:val="0D32DE48"/>
    <w:rsid w:val="0DBA19A4"/>
    <w:rsid w:val="0DE7BEFF"/>
    <w:rsid w:val="0E17AD97"/>
    <w:rsid w:val="0E3B952F"/>
    <w:rsid w:val="0E3F9AE3"/>
    <w:rsid w:val="0E64C556"/>
    <w:rsid w:val="0E7077FB"/>
    <w:rsid w:val="0EC76333"/>
    <w:rsid w:val="0F392B17"/>
    <w:rsid w:val="0F64AB5D"/>
    <w:rsid w:val="0F67CCAA"/>
    <w:rsid w:val="0FEC6E5A"/>
    <w:rsid w:val="10178F96"/>
    <w:rsid w:val="10207AD3"/>
    <w:rsid w:val="10280D39"/>
    <w:rsid w:val="10918C19"/>
    <w:rsid w:val="11523458"/>
    <w:rsid w:val="119D3DF6"/>
    <w:rsid w:val="1253B2D1"/>
    <w:rsid w:val="12798A84"/>
    <w:rsid w:val="127B7BD4"/>
    <w:rsid w:val="12FB1BB6"/>
    <w:rsid w:val="13917336"/>
    <w:rsid w:val="13AE80EA"/>
    <w:rsid w:val="13E60D9A"/>
    <w:rsid w:val="13F18DF9"/>
    <w:rsid w:val="145A0A9B"/>
    <w:rsid w:val="148CF5B5"/>
    <w:rsid w:val="14BD5BDE"/>
    <w:rsid w:val="150C8EFF"/>
    <w:rsid w:val="155AFDA4"/>
    <w:rsid w:val="15873BD9"/>
    <w:rsid w:val="15E5E73F"/>
    <w:rsid w:val="15F9F3D8"/>
    <w:rsid w:val="160C2726"/>
    <w:rsid w:val="169D7469"/>
    <w:rsid w:val="16E693D7"/>
    <w:rsid w:val="1730BB58"/>
    <w:rsid w:val="17A7F787"/>
    <w:rsid w:val="1815F4CA"/>
    <w:rsid w:val="18453ED0"/>
    <w:rsid w:val="18B3241E"/>
    <w:rsid w:val="18B398A6"/>
    <w:rsid w:val="18D65189"/>
    <w:rsid w:val="18E1EAB5"/>
    <w:rsid w:val="190A270C"/>
    <w:rsid w:val="19205202"/>
    <w:rsid w:val="194070FD"/>
    <w:rsid w:val="1949A843"/>
    <w:rsid w:val="195B8C3B"/>
    <w:rsid w:val="19647F7A"/>
    <w:rsid w:val="19D61AD8"/>
    <w:rsid w:val="1A1D7DE5"/>
    <w:rsid w:val="1ACF6DCB"/>
    <w:rsid w:val="1AE750F4"/>
    <w:rsid w:val="1B02F7FD"/>
    <w:rsid w:val="1B59076A"/>
    <w:rsid w:val="1B73D969"/>
    <w:rsid w:val="1B86E0E3"/>
    <w:rsid w:val="1B9C7C64"/>
    <w:rsid w:val="1CB6BC1E"/>
    <w:rsid w:val="1D596CB1"/>
    <w:rsid w:val="1DD5DD75"/>
    <w:rsid w:val="1DE05CF5"/>
    <w:rsid w:val="1E358C95"/>
    <w:rsid w:val="1ED6E423"/>
    <w:rsid w:val="1EDD3434"/>
    <w:rsid w:val="1EF9DFBA"/>
    <w:rsid w:val="1F00C668"/>
    <w:rsid w:val="1F6860BA"/>
    <w:rsid w:val="2051C3F7"/>
    <w:rsid w:val="20539F01"/>
    <w:rsid w:val="2079B06B"/>
    <w:rsid w:val="2085B67C"/>
    <w:rsid w:val="20FC8293"/>
    <w:rsid w:val="2189563A"/>
    <w:rsid w:val="21A83E3E"/>
    <w:rsid w:val="21BFB898"/>
    <w:rsid w:val="227052F0"/>
    <w:rsid w:val="22EA19C6"/>
    <w:rsid w:val="2357B0B5"/>
    <w:rsid w:val="2394F8BD"/>
    <w:rsid w:val="252136F5"/>
    <w:rsid w:val="2555FABA"/>
    <w:rsid w:val="25B74CCC"/>
    <w:rsid w:val="25CC70DD"/>
    <w:rsid w:val="25F51F7E"/>
    <w:rsid w:val="268F6719"/>
    <w:rsid w:val="26F31511"/>
    <w:rsid w:val="27325740"/>
    <w:rsid w:val="2738A27D"/>
    <w:rsid w:val="27A21CDA"/>
    <w:rsid w:val="27E74F24"/>
    <w:rsid w:val="27FB8506"/>
    <w:rsid w:val="282296AD"/>
    <w:rsid w:val="282DB000"/>
    <w:rsid w:val="289D09D4"/>
    <w:rsid w:val="294D3D83"/>
    <w:rsid w:val="2997964B"/>
    <w:rsid w:val="29DE43DB"/>
    <w:rsid w:val="29FA1384"/>
    <w:rsid w:val="2A109824"/>
    <w:rsid w:val="2A11D0B0"/>
    <w:rsid w:val="2A21A6FE"/>
    <w:rsid w:val="2B1A4E55"/>
    <w:rsid w:val="2B3A4352"/>
    <w:rsid w:val="2BA93E49"/>
    <w:rsid w:val="2BB5F3FE"/>
    <w:rsid w:val="2C2BDD5E"/>
    <w:rsid w:val="2C6B4C84"/>
    <w:rsid w:val="2C703101"/>
    <w:rsid w:val="2C8452AA"/>
    <w:rsid w:val="2CC0CB39"/>
    <w:rsid w:val="2CC20C71"/>
    <w:rsid w:val="2CF04EC1"/>
    <w:rsid w:val="2D19D115"/>
    <w:rsid w:val="2D5E05E4"/>
    <w:rsid w:val="2DC8D124"/>
    <w:rsid w:val="2DE70906"/>
    <w:rsid w:val="2F3347B3"/>
    <w:rsid w:val="2F3F88B5"/>
    <w:rsid w:val="2F916ECA"/>
    <w:rsid w:val="304498E9"/>
    <w:rsid w:val="30806AF8"/>
    <w:rsid w:val="32150285"/>
    <w:rsid w:val="323F982D"/>
    <w:rsid w:val="324757CE"/>
    <w:rsid w:val="326D5F8B"/>
    <w:rsid w:val="3397729F"/>
    <w:rsid w:val="33EE9410"/>
    <w:rsid w:val="349543EB"/>
    <w:rsid w:val="357D194A"/>
    <w:rsid w:val="36A7813F"/>
    <w:rsid w:val="36E564E6"/>
    <w:rsid w:val="376A24B9"/>
    <w:rsid w:val="37AF90C8"/>
    <w:rsid w:val="38A9DC1C"/>
    <w:rsid w:val="38D25550"/>
    <w:rsid w:val="38F75D99"/>
    <w:rsid w:val="392B0281"/>
    <w:rsid w:val="395079FE"/>
    <w:rsid w:val="397D4194"/>
    <w:rsid w:val="3985BAFC"/>
    <w:rsid w:val="39BE0CDA"/>
    <w:rsid w:val="3AF8BE50"/>
    <w:rsid w:val="3B778E41"/>
    <w:rsid w:val="3C16867F"/>
    <w:rsid w:val="3C631380"/>
    <w:rsid w:val="3CF5E3EE"/>
    <w:rsid w:val="3D008339"/>
    <w:rsid w:val="3D0846F9"/>
    <w:rsid w:val="3D189E4D"/>
    <w:rsid w:val="3DA3D6D2"/>
    <w:rsid w:val="3DB072CA"/>
    <w:rsid w:val="3E68D064"/>
    <w:rsid w:val="3E8C82D8"/>
    <w:rsid w:val="3F0385B9"/>
    <w:rsid w:val="3F307ABC"/>
    <w:rsid w:val="3F4A4094"/>
    <w:rsid w:val="3F6A1C6D"/>
    <w:rsid w:val="3F70DDAD"/>
    <w:rsid w:val="3F85EC9A"/>
    <w:rsid w:val="3FDCF6C9"/>
    <w:rsid w:val="3FEBDB61"/>
    <w:rsid w:val="40AD6A69"/>
    <w:rsid w:val="4117A2EF"/>
    <w:rsid w:val="413AA324"/>
    <w:rsid w:val="417700D4"/>
    <w:rsid w:val="41A74945"/>
    <w:rsid w:val="41BD6F9C"/>
    <w:rsid w:val="41D1C310"/>
    <w:rsid w:val="427B1F31"/>
    <w:rsid w:val="4415AFA0"/>
    <w:rsid w:val="444AB0E1"/>
    <w:rsid w:val="44740A77"/>
    <w:rsid w:val="449C4732"/>
    <w:rsid w:val="44A39F32"/>
    <w:rsid w:val="44AD3D6E"/>
    <w:rsid w:val="44CC26EE"/>
    <w:rsid w:val="44E30855"/>
    <w:rsid w:val="45116C10"/>
    <w:rsid w:val="456463E5"/>
    <w:rsid w:val="458FC6AD"/>
    <w:rsid w:val="4594F39F"/>
    <w:rsid w:val="45D149C6"/>
    <w:rsid w:val="460B4AFF"/>
    <w:rsid w:val="464D94A4"/>
    <w:rsid w:val="46819D73"/>
    <w:rsid w:val="46BE853E"/>
    <w:rsid w:val="46DD4844"/>
    <w:rsid w:val="46F85041"/>
    <w:rsid w:val="47207769"/>
    <w:rsid w:val="475781AA"/>
    <w:rsid w:val="47E96505"/>
    <w:rsid w:val="47FA9D34"/>
    <w:rsid w:val="47FC5B2C"/>
    <w:rsid w:val="47FF8138"/>
    <w:rsid w:val="48034209"/>
    <w:rsid w:val="480940E7"/>
    <w:rsid w:val="48314111"/>
    <w:rsid w:val="4888AAF0"/>
    <w:rsid w:val="48B3C2A4"/>
    <w:rsid w:val="48C1E37C"/>
    <w:rsid w:val="48C8255D"/>
    <w:rsid w:val="48D02414"/>
    <w:rsid w:val="495C4FD3"/>
    <w:rsid w:val="4A82C444"/>
    <w:rsid w:val="4AF77283"/>
    <w:rsid w:val="4B2105C7"/>
    <w:rsid w:val="4B357F6F"/>
    <w:rsid w:val="4B81F34C"/>
    <w:rsid w:val="4C136DB7"/>
    <w:rsid w:val="4C180F69"/>
    <w:rsid w:val="4C186A43"/>
    <w:rsid w:val="4C362FF1"/>
    <w:rsid w:val="4C3F3D41"/>
    <w:rsid w:val="4C8E58D9"/>
    <w:rsid w:val="4CA256FE"/>
    <w:rsid w:val="4CCA2A29"/>
    <w:rsid w:val="4CD738D3"/>
    <w:rsid w:val="4D7108C7"/>
    <w:rsid w:val="4DAC55BA"/>
    <w:rsid w:val="4E272CA9"/>
    <w:rsid w:val="4E3D409E"/>
    <w:rsid w:val="4E3E0A2E"/>
    <w:rsid w:val="4E424BFC"/>
    <w:rsid w:val="4EEEE304"/>
    <w:rsid w:val="4F1EFFFA"/>
    <w:rsid w:val="4F417A35"/>
    <w:rsid w:val="4F4B8216"/>
    <w:rsid w:val="4F55224E"/>
    <w:rsid w:val="4F91A64A"/>
    <w:rsid w:val="4FA925BB"/>
    <w:rsid w:val="5019D0A7"/>
    <w:rsid w:val="503F2631"/>
    <w:rsid w:val="503F3AB9"/>
    <w:rsid w:val="507246C4"/>
    <w:rsid w:val="507E76AB"/>
    <w:rsid w:val="50C4C4E5"/>
    <w:rsid w:val="50DCDB54"/>
    <w:rsid w:val="517E367A"/>
    <w:rsid w:val="52699FE6"/>
    <w:rsid w:val="529CD524"/>
    <w:rsid w:val="52D78905"/>
    <w:rsid w:val="532D0F04"/>
    <w:rsid w:val="53B33234"/>
    <w:rsid w:val="540F806C"/>
    <w:rsid w:val="554EBAB7"/>
    <w:rsid w:val="555661C9"/>
    <w:rsid w:val="55A12B91"/>
    <w:rsid w:val="55BCBAFC"/>
    <w:rsid w:val="55C783C7"/>
    <w:rsid w:val="55CAA594"/>
    <w:rsid w:val="56913242"/>
    <w:rsid w:val="56A22A6D"/>
    <w:rsid w:val="56CE2071"/>
    <w:rsid w:val="57577B61"/>
    <w:rsid w:val="578448C6"/>
    <w:rsid w:val="57CF3478"/>
    <w:rsid w:val="57F8777B"/>
    <w:rsid w:val="58077655"/>
    <w:rsid w:val="580C845B"/>
    <w:rsid w:val="5815CE01"/>
    <w:rsid w:val="5815D9B7"/>
    <w:rsid w:val="58599ECA"/>
    <w:rsid w:val="58888AD8"/>
    <w:rsid w:val="59632C4D"/>
    <w:rsid w:val="59FE0765"/>
    <w:rsid w:val="5A26F93B"/>
    <w:rsid w:val="5A280A9F"/>
    <w:rsid w:val="5A701D8E"/>
    <w:rsid w:val="5B3C8F2A"/>
    <w:rsid w:val="5B51DCDA"/>
    <w:rsid w:val="5BD85669"/>
    <w:rsid w:val="5D3E1D5F"/>
    <w:rsid w:val="5DC1483E"/>
    <w:rsid w:val="5E23E935"/>
    <w:rsid w:val="5E979F85"/>
    <w:rsid w:val="5EB49623"/>
    <w:rsid w:val="606B6984"/>
    <w:rsid w:val="6085D016"/>
    <w:rsid w:val="6111EC34"/>
    <w:rsid w:val="6151201D"/>
    <w:rsid w:val="615D1FAF"/>
    <w:rsid w:val="61E3A4D4"/>
    <w:rsid w:val="6201C500"/>
    <w:rsid w:val="620DBDF9"/>
    <w:rsid w:val="6244BEFE"/>
    <w:rsid w:val="62F4706F"/>
    <w:rsid w:val="62F7318A"/>
    <w:rsid w:val="630F869C"/>
    <w:rsid w:val="632095B8"/>
    <w:rsid w:val="63305F22"/>
    <w:rsid w:val="6342DC5B"/>
    <w:rsid w:val="634B634A"/>
    <w:rsid w:val="63880746"/>
    <w:rsid w:val="63920D4F"/>
    <w:rsid w:val="639E9160"/>
    <w:rsid w:val="63F043D3"/>
    <w:rsid w:val="63FD9F5F"/>
    <w:rsid w:val="641FFDA2"/>
    <w:rsid w:val="64226FDE"/>
    <w:rsid w:val="64A8D7A7"/>
    <w:rsid w:val="64BC280B"/>
    <w:rsid w:val="64DFAC01"/>
    <w:rsid w:val="6523D7A7"/>
    <w:rsid w:val="66C92909"/>
    <w:rsid w:val="67656F99"/>
    <w:rsid w:val="6778F9D2"/>
    <w:rsid w:val="6821F5FD"/>
    <w:rsid w:val="6824B4C8"/>
    <w:rsid w:val="6826940E"/>
    <w:rsid w:val="685B7869"/>
    <w:rsid w:val="68685B64"/>
    <w:rsid w:val="687B4078"/>
    <w:rsid w:val="68C6B3EB"/>
    <w:rsid w:val="68C73C9B"/>
    <w:rsid w:val="68D9E51E"/>
    <w:rsid w:val="692085EE"/>
    <w:rsid w:val="693E1354"/>
    <w:rsid w:val="69C01F2F"/>
    <w:rsid w:val="6B06002A"/>
    <w:rsid w:val="6B2FC09E"/>
    <w:rsid w:val="6BE538AF"/>
    <w:rsid w:val="6C2D7797"/>
    <w:rsid w:val="6C48D43B"/>
    <w:rsid w:val="6C5444EF"/>
    <w:rsid w:val="6C8AE923"/>
    <w:rsid w:val="6CECC4ED"/>
    <w:rsid w:val="6CED35D6"/>
    <w:rsid w:val="6D0FC5C9"/>
    <w:rsid w:val="6E4DE392"/>
    <w:rsid w:val="6E548BE9"/>
    <w:rsid w:val="6E5A5236"/>
    <w:rsid w:val="6ED4BA10"/>
    <w:rsid w:val="6EF1A32A"/>
    <w:rsid w:val="6F7A3D63"/>
    <w:rsid w:val="6F8B9D4B"/>
    <w:rsid w:val="6FA7283C"/>
    <w:rsid w:val="703D2785"/>
    <w:rsid w:val="703D551E"/>
    <w:rsid w:val="70412BCC"/>
    <w:rsid w:val="706250DF"/>
    <w:rsid w:val="707C130A"/>
    <w:rsid w:val="70AEA86B"/>
    <w:rsid w:val="711264EB"/>
    <w:rsid w:val="7139F6C2"/>
    <w:rsid w:val="71CFD00B"/>
    <w:rsid w:val="724980E6"/>
    <w:rsid w:val="7268DC90"/>
    <w:rsid w:val="72BF52A7"/>
    <w:rsid w:val="7330C037"/>
    <w:rsid w:val="73ECC805"/>
    <w:rsid w:val="742DC69A"/>
    <w:rsid w:val="744153E9"/>
    <w:rsid w:val="74514B5A"/>
    <w:rsid w:val="74554A07"/>
    <w:rsid w:val="745B2A62"/>
    <w:rsid w:val="74D73322"/>
    <w:rsid w:val="754A2DA5"/>
    <w:rsid w:val="754F9006"/>
    <w:rsid w:val="7599D550"/>
    <w:rsid w:val="7612FD7C"/>
    <w:rsid w:val="76152EEF"/>
    <w:rsid w:val="766E2D09"/>
    <w:rsid w:val="776A3494"/>
    <w:rsid w:val="78542764"/>
    <w:rsid w:val="78A0D6D0"/>
    <w:rsid w:val="78C9888E"/>
    <w:rsid w:val="78DE4796"/>
    <w:rsid w:val="790F92CD"/>
    <w:rsid w:val="794C36C9"/>
    <w:rsid w:val="79F9BEB6"/>
    <w:rsid w:val="7A1D112D"/>
    <w:rsid w:val="7A263AFF"/>
    <w:rsid w:val="7A9ACBAF"/>
    <w:rsid w:val="7AC6FC85"/>
    <w:rsid w:val="7AE8072A"/>
    <w:rsid w:val="7B0A67C3"/>
    <w:rsid w:val="7C3C4BAC"/>
    <w:rsid w:val="7CA15358"/>
    <w:rsid w:val="7CA4C435"/>
    <w:rsid w:val="7CC5F59F"/>
    <w:rsid w:val="7CD346CA"/>
    <w:rsid w:val="7D9DC5C6"/>
    <w:rsid w:val="7DE15872"/>
    <w:rsid w:val="7EA9CF2F"/>
    <w:rsid w:val="7F402C8E"/>
    <w:rsid w:val="7F8693F2"/>
    <w:rsid w:val="7FC5474E"/>
    <w:rsid w:val="7FD70F4D"/>
    <w:rsid w:val="7FEA2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7B0B5"/>
  <w15:chartTrackingRefBased/>
  <w15:docId w15:val="{D96AB098-2A5B-4360-9F50-7D7C2A05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rsid w:val="00D638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87D"/>
    <w:rPr>
      <w:rFonts w:ascii="Segoe UI" w:hAnsi="Segoe UI" w:cs="Segoe UI"/>
      <w:sz w:val="18"/>
      <w:szCs w:val="18"/>
    </w:rPr>
  </w:style>
  <w:style w:type="paragraph" w:styleId="En-tte">
    <w:name w:val="header"/>
    <w:basedOn w:val="Normal"/>
    <w:link w:val="En-tteCar"/>
    <w:uiPriority w:val="99"/>
    <w:unhideWhenUsed/>
    <w:rsid w:val="00107467"/>
    <w:pPr>
      <w:tabs>
        <w:tab w:val="center" w:pos="4536"/>
        <w:tab w:val="right" w:pos="9072"/>
      </w:tabs>
      <w:spacing w:after="0" w:line="240" w:lineRule="auto"/>
    </w:pPr>
  </w:style>
  <w:style w:type="character" w:customStyle="1" w:styleId="En-tteCar">
    <w:name w:val="En-tête Car"/>
    <w:basedOn w:val="Policepardfaut"/>
    <w:link w:val="En-tte"/>
    <w:uiPriority w:val="99"/>
    <w:rsid w:val="00107467"/>
  </w:style>
  <w:style w:type="paragraph" w:styleId="Pieddepage">
    <w:name w:val="footer"/>
    <w:basedOn w:val="Normal"/>
    <w:link w:val="PieddepageCar"/>
    <w:uiPriority w:val="99"/>
    <w:unhideWhenUsed/>
    <w:rsid w:val="001074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7467"/>
  </w:style>
  <w:style w:type="character" w:styleId="Marquedecommentaire">
    <w:name w:val="annotation reference"/>
    <w:basedOn w:val="Policepardfaut"/>
    <w:uiPriority w:val="99"/>
    <w:semiHidden/>
    <w:unhideWhenUsed/>
    <w:rsid w:val="00440EAF"/>
    <w:rPr>
      <w:sz w:val="16"/>
      <w:szCs w:val="16"/>
    </w:rPr>
  </w:style>
  <w:style w:type="paragraph" w:styleId="Commentaire">
    <w:name w:val="annotation text"/>
    <w:basedOn w:val="Normal"/>
    <w:link w:val="CommentaireCar"/>
    <w:uiPriority w:val="99"/>
    <w:semiHidden/>
    <w:unhideWhenUsed/>
    <w:rsid w:val="00440EAF"/>
    <w:pPr>
      <w:spacing w:line="240" w:lineRule="auto"/>
    </w:pPr>
    <w:rPr>
      <w:sz w:val="20"/>
      <w:szCs w:val="20"/>
    </w:rPr>
  </w:style>
  <w:style w:type="character" w:customStyle="1" w:styleId="CommentaireCar">
    <w:name w:val="Commentaire Car"/>
    <w:basedOn w:val="Policepardfaut"/>
    <w:link w:val="Commentaire"/>
    <w:uiPriority w:val="99"/>
    <w:semiHidden/>
    <w:rsid w:val="00440EAF"/>
    <w:rPr>
      <w:sz w:val="20"/>
      <w:szCs w:val="20"/>
    </w:rPr>
  </w:style>
  <w:style w:type="paragraph" w:styleId="Objetducommentaire">
    <w:name w:val="annotation subject"/>
    <w:basedOn w:val="Commentaire"/>
    <w:next w:val="Commentaire"/>
    <w:link w:val="ObjetducommentaireCar"/>
    <w:uiPriority w:val="99"/>
    <w:semiHidden/>
    <w:unhideWhenUsed/>
    <w:rsid w:val="00440EAF"/>
    <w:rPr>
      <w:b/>
      <w:bCs/>
    </w:rPr>
  </w:style>
  <w:style w:type="character" w:customStyle="1" w:styleId="ObjetducommentaireCar">
    <w:name w:val="Objet du commentaire Car"/>
    <w:basedOn w:val="CommentaireCar"/>
    <w:link w:val="Objetducommentaire"/>
    <w:uiPriority w:val="99"/>
    <w:semiHidden/>
    <w:rsid w:val="00440EAF"/>
    <w:rPr>
      <w:b/>
      <w:bCs/>
      <w:sz w:val="20"/>
      <w:szCs w:val="20"/>
    </w:rPr>
  </w:style>
  <w:style w:type="paragraph" w:styleId="Rvision">
    <w:name w:val="Revision"/>
    <w:hidden/>
    <w:uiPriority w:val="99"/>
    <w:semiHidden/>
    <w:rsid w:val="00D142C1"/>
    <w:pPr>
      <w:spacing w:after="0" w:line="240" w:lineRule="auto"/>
    </w:pPr>
  </w:style>
  <w:style w:type="paragraph" w:customStyle="1" w:styleId="cvgsua">
    <w:name w:val="cvgsua"/>
    <w:basedOn w:val="Normal"/>
    <w:rsid w:val="006802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68023F"/>
  </w:style>
  <w:style w:type="paragraph" w:styleId="NormalWeb">
    <w:name w:val="Normal (Web)"/>
    <w:basedOn w:val="Normal"/>
    <w:uiPriority w:val="99"/>
    <w:semiHidden/>
    <w:unhideWhenUsed/>
    <w:rsid w:val="00243B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43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25686">
      <w:bodyDiv w:val="1"/>
      <w:marLeft w:val="0"/>
      <w:marRight w:val="0"/>
      <w:marTop w:val="0"/>
      <w:marBottom w:val="0"/>
      <w:divBdr>
        <w:top w:val="none" w:sz="0" w:space="0" w:color="auto"/>
        <w:left w:val="none" w:sz="0" w:space="0" w:color="auto"/>
        <w:bottom w:val="none" w:sz="0" w:space="0" w:color="auto"/>
        <w:right w:val="none" w:sz="0" w:space="0" w:color="auto"/>
      </w:divBdr>
    </w:div>
    <w:div w:id="245386382">
      <w:bodyDiv w:val="1"/>
      <w:marLeft w:val="0"/>
      <w:marRight w:val="0"/>
      <w:marTop w:val="0"/>
      <w:marBottom w:val="0"/>
      <w:divBdr>
        <w:top w:val="none" w:sz="0" w:space="0" w:color="auto"/>
        <w:left w:val="none" w:sz="0" w:space="0" w:color="auto"/>
        <w:bottom w:val="none" w:sz="0" w:space="0" w:color="auto"/>
        <w:right w:val="none" w:sz="0" w:space="0" w:color="auto"/>
      </w:divBdr>
    </w:div>
    <w:div w:id="373506165">
      <w:bodyDiv w:val="1"/>
      <w:marLeft w:val="0"/>
      <w:marRight w:val="0"/>
      <w:marTop w:val="0"/>
      <w:marBottom w:val="0"/>
      <w:divBdr>
        <w:top w:val="none" w:sz="0" w:space="0" w:color="auto"/>
        <w:left w:val="none" w:sz="0" w:space="0" w:color="auto"/>
        <w:bottom w:val="none" w:sz="0" w:space="0" w:color="auto"/>
        <w:right w:val="none" w:sz="0" w:space="0" w:color="auto"/>
      </w:divBdr>
    </w:div>
    <w:div w:id="377509365">
      <w:bodyDiv w:val="1"/>
      <w:marLeft w:val="0"/>
      <w:marRight w:val="0"/>
      <w:marTop w:val="0"/>
      <w:marBottom w:val="0"/>
      <w:divBdr>
        <w:top w:val="none" w:sz="0" w:space="0" w:color="auto"/>
        <w:left w:val="none" w:sz="0" w:space="0" w:color="auto"/>
        <w:bottom w:val="none" w:sz="0" w:space="0" w:color="auto"/>
        <w:right w:val="none" w:sz="0" w:space="0" w:color="auto"/>
      </w:divBdr>
    </w:div>
    <w:div w:id="402340581">
      <w:bodyDiv w:val="1"/>
      <w:marLeft w:val="0"/>
      <w:marRight w:val="0"/>
      <w:marTop w:val="0"/>
      <w:marBottom w:val="0"/>
      <w:divBdr>
        <w:top w:val="none" w:sz="0" w:space="0" w:color="auto"/>
        <w:left w:val="none" w:sz="0" w:space="0" w:color="auto"/>
        <w:bottom w:val="none" w:sz="0" w:space="0" w:color="auto"/>
        <w:right w:val="none" w:sz="0" w:space="0" w:color="auto"/>
      </w:divBdr>
    </w:div>
    <w:div w:id="441464733">
      <w:bodyDiv w:val="1"/>
      <w:marLeft w:val="0"/>
      <w:marRight w:val="0"/>
      <w:marTop w:val="0"/>
      <w:marBottom w:val="0"/>
      <w:divBdr>
        <w:top w:val="none" w:sz="0" w:space="0" w:color="auto"/>
        <w:left w:val="none" w:sz="0" w:space="0" w:color="auto"/>
        <w:bottom w:val="none" w:sz="0" w:space="0" w:color="auto"/>
        <w:right w:val="none" w:sz="0" w:space="0" w:color="auto"/>
      </w:divBdr>
    </w:div>
    <w:div w:id="500201969">
      <w:bodyDiv w:val="1"/>
      <w:marLeft w:val="0"/>
      <w:marRight w:val="0"/>
      <w:marTop w:val="0"/>
      <w:marBottom w:val="0"/>
      <w:divBdr>
        <w:top w:val="none" w:sz="0" w:space="0" w:color="auto"/>
        <w:left w:val="none" w:sz="0" w:space="0" w:color="auto"/>
        <w:bottom w:val="none" w:sz="0" w:space="0" w:color="auto"/>
        <w:right w:val="none" w:sz="0" w:space="0" w:color="auto"/>
      </w:divBdr>
    </w:div>
    <w:div w:id="522986322">
      <w:bodyDiv w:val="1"/>
      <w:marLeft w:val="0"/>
      <w:marRight w:val="0"/>
      <w:marTop w:val="0"/>
      <w:marBottom w:val="0"/>
      <w:divBdr>
        <w:top w:val="none" w:sz="0" w:space="0" w:color="auto"/>
        <w:left w:val="none" w:sz="0" w:space="0" w:color="auto"/>
        <w:bottom w:val="none" w:sz="0" w:space="0" w:color="auto"/>
        <w:right w:val="none" w:sz="0" w:space="0" w:color="auto"/>
      </w:divBdr>
    </w:div>
    <w:div w:id="630328139">
      <w:bodyDiv w:val="1"/>
      <w:marLeft w:val="0"/>
      <w:marRight w:val="0"/>
      <w:marTop w:val="0"/>
      <w:marBottom w:val="0"/>
      <w:divBdr>
        <w:top w:val="none" w:sz="0" w:space="0" w:color="auto"/>
        <w:left w:val="none" w:sz="0" w:space="0" w:color="auto"/>
        <w:bottom w:val="none" w:sz="0" w:space="0" w:color="auto"/>
        <w:right w:val="none" w:sz="0" w:space="0" w:color="auto"/>
      </w:divBdr>
    </w:div>
    <w:div w:id="815223090">
      <w:bodyDiv w:val="1"/>
      <w:marLeft w:val="0"/>
      <w:marRight w:val="0"/>
      <w:marTop w:val="0"/>
      <w:marBottom w:val="0"/>
      <w:divBdr>
        <w:top w:val="none" w:sz="0" w:space="0" w:color="auto"/>
        <w:left w:val="none" w:sz="0" w:space="0" w:color="auto"/>
        <w:bottom w:val="none" w:sz="0" w:space="0" w:color="auto"/>
        <w:right w:val="none" w:sz="0" w:space="0" w:color="auto"/>
      </w:divBdr>
    </w:div>
    <w:div w:id="1084958783">
      <w:bodyDiv w:val="1"/>
      <w:marLeft w:val="0"/>
      <w:marRight w:val="0"/>
      <w:marTop w:val="0"/>
      <w:marBottom w:val="0"/>
      <w:divBdr>
        <w:top w:val="none" w:sz="0" w:space="0" w:color="auto"/>
        <w:left w:val="none" w:sz="0" w:space="0" w:color="auto"/>
        <w:bottom w:val="none" w:sz="0" w:space="0" w:color="auto"/>
        <w:right w:val="none" w:sz="0" w:space="0" w:color="auto"/>
      </w:divBdr>
    </w:div>
    <w:div w:id="1183401750">
      <w:bodyDiv w:val="1"/>
      <w:marLeft w:val="0"/>
      <w:marRight w:val="0"/>
      <w:marTop w:val="0"/>
      <w:marBottom w:val="0"/>
      <w:divBdr>
        <w:top w:val="none" w:sz="0" w:space="0" w:color="auto"/>
        <w:left w:val="none" w:sz="0" w:space="0" w:color="auto"/>
        <w:bottom w:val="none" w:sz="0" w:space="0" w:color="auto"/>
        <w:right w:val="none" w:sz="0" w:space="0" w:color="auto"/>
      </w:divBdr>
    </w:div>
    <w:div w:id="1371415121">
      <w:bodyDiv w:val="1"/>
      <w:marLeft w:val="0"/>
      <w:marRight w:val="0"/>
      <w:marTop w:val="0"/>
      <w:marBottom w:val="0"/>
      <w:divBdr>
        <w:top w:val="none" w:sz="0" w:space="0" w:color="auto"/>
        <w:left w:val="none" w:sz="0" w:space="0" w:color="auto"/>
        <w:bottom w:val="none" w:sz="0" w:space="0" w:color="auto"/>
        <w:right w:val="none" w:sz="0" w:space="0" w:color="auto"/>
      </w:divBdr>
    </w:div>
    <w:div w:id="1436947115">
      <w:bodyDiv w:val="1"/>
      <w:marLeft w:val="0"/>
      <w:marRight w:val="0"/>
      <w:marTop w:val="0"/>
      <w:marBottom w:val="0"/>
      <w:divBdr>
        <w:top w:val="none" w:sz="0" w:space="0" w:color="auto"/>
        <w:left w:val="none" w:sz="0" w:space="0" w:color="auto"/>
        <w:bottom w:val="none" w:sz="0" w:space="0" w:color="auto"/>
        <w:right w:val="none" w:sz="0" w:space="0" w:color="auto"/>
      </w:divBdr>
    </w:div>
    <w:div w:id="1560898192">
      <w:bodyDiv w:val="1"/>
      <w:marLeft w:val="0"/>
      <w:marRight w:val="0"/>
      <w:marTop w:val="0"/>
      <w:marBottom w:val="0"/>
      <w:divBdr>
        <w:top w:val="none" w:sz="0" w:space="0" w:color="auto"/>
        <w:left w:val="none" w:sz="0" w:space="0" w:color="auto"/>
        <w:bottom w:val="none" w:sz="0" w:space="0" w:color="auto"/>
        <w:right w:val="none" w:sz="0" w:space="0" w:color="auto"/>
      </w:divBdr>
    </w:div>
    <w:div w:id="1585794842">
      <w:bodyDiv w:val="1"/>
      <w:marLeft w:val="0"/>
      <w:marRight w:val="0"/>
      <w:marTop w:val="0"/>
      <w:marBottom w:val="0"/>
      <w:divBdr>
        <w:top w:val="none" w:sz="0" w:space="0" w:color="auto"/>
        <w:left w:val="none" w:sz="0" w:space="0" w:color="auto"/>
        <w:bottom w:val="none" w:sz="0" w:space="0" w:color="auto"/>
        <w:right w:val="none" w:sz="0" w:space="0" w:color="auto"/>
      </w:divBdr>
    </w:div>
    <w:div w:id="1587153367">
      <w:bodyDiv w:val="1"/>
      <w:marLeft w:val="0"/>
      <w:marRight w:val="0"/>
      <w:marTop w:val="0"/>
      <w:marBottom w:val="0"/>
      <w:divBdr>
        <w:top w:val="none" w:sz="0" w:space="0" w:color="auto"/>
        <w:left w:val="none" w:sz="0" w:space="0" w:color="auto"/>
        <w:bottom w:val="none" w:sz="0" w:space="0" w:color="auto"/>
        <w:right w:val="none" w:sz="0" w:space="0" w:color="auto"/>
      </w:divBdr>
    </w:div>
    <w:div w:id="1602489886">
      <w:bodyDiv w:val="1"/>
      <w:marLeft w:val="0"/>
      <w:marRight w:val="0"/>
      <w:marTop w:val="0"/>
      <w:marBottom w:val="0"/>
      <w:divBdr>
        <w:top w:val="none" w:sz="0" w:space="0" w:color="auto"/>
        <w:left w:val="none" w:sz="0" w:space="0" w:color="auto"/>
        <w:bottom w:val="none" w:sz="0" w:space="0" w:color="auto"/>
        <w:right w:val="none" w:sz="0" w:space="0" w:color="auto"/>
      </w:divBdr>
    </w:div>
    <w:div w:id="1704087404">
      <w:bodyDiv w:val="1"/>
      <w:marLeft w:val="0"/>
      <w:marRight w:val="0"/>
      <w:marTop w:val="0"/>
      <w:marBottom w:val="0"/>
      <w:divBdr>
        <w:top w:val="none" w:sz="0" w:space="0" w:color="auto"/>
        <w:left w:val="none" w:sz="0" w:space="0" w:color="auto"/>
        <w:bottom w:val="none" w:sz="0" w:space="0" w:color="auto"/>
        <w:right w:val="none" w:sz="0" w:space="0" w:color="auto"/>
      </w:divBdr>
    </w:div>
    <w:div w:id="1705520150">
      <w:bodyDiv w:val="1"/>
      <w:marLeft w:val="0"/>
      <w:marRight w:val="0"/>
      <w:marTop w:val="0"/>
      <w:marBottom w:val="0"/>
      <w:divBdr>
        <w:top w:val="none" w:sz="0" w:space="0" w:color="auto"/>
        <w:left w:val="none" w:sz="0" w:space="0" w:color="auto"/>
        <w:bottom w:val="none" w:sz="0" w:space="0" w:color="auto"/>
        <w:right w:val="none" w:sz="0" w:space="0" w:color="auto"/>
      </w:divBdr>
    </w:div>
    <w:div w:id="1817986587">
      <w:bodyDiv w:val="1"/>
      <w:marLeft w:val="0"/>
      <w:marRight w:val="0"/>
      <w:marTop w:val="0"/>
      <w:marBottom w:val="0"/>
      <w:divBdr>
        <w:top w:val="none" w:sz="0" w:space="0" w:color="auto"/>
        <w:left w:val="none" w:sz="0" w:space="0" w:color="auto"/>
        <w:bottom w:val="none" w:sz="0" w:space="0" w:color="auto"/>
        <w:right w:val="none" w:sz="0" w:space="0" w:color="auto"/>
      </w:divBdr>
    </w:div>
    <w:div w:id="1839693675">
      <w:bodyDiv w:val="1"/>
      <w:marLeft w:val="0"/>
      <w:marRight w:val="0"/>
      <w:marTop w:val="0"/>
      <w:marBottom w:val="0"/>
      <w:divBdr>
        <w:top w:val="none" w:sz="0" w:space="0" w:color="auto"/>
        <w:left w:val="none" w:sz="0" w:space="0" w:color="auto"/>
        <w:bottom w:val="none" w:sz="0" w:space="0" w:color="auto"/>
        <w:right w:val="none" w:sz="0" w:space="0" w:color="auto"/>
      </w:divBdr>
    </w:div>
    <w:div w:id="1845584401">
      <w:bodyDiv w:val="1"/>
      <w:marLeft w:val="0"/>
      <w:marRight w:val="0"/>
      <w:marTop w:val="0"/>
      <w:marBottom w:val="0"/>
      <w:divBdr>
        <w:top w:val="none" w:sz="0" w:space="0" w:color="auto"/>
        <w:left w:val="none" w:sz="0" w:space="0" w:color="auto"/>
        <w:bottom w:val="none" w:sz="0" w:space="0" w:color="auto"/>
        <w:right w:val="none" w:sz="0" w:space="0" w:color="auto"/>
      </w:divBdr>
    </w:div>
    <w:div w:id="1956212021">
      <w:bodyDiv w:val="1"/>
      <w:marLeft w:val="0"/>
      <w:marRight w:val="0"/>
      <w:marTop w:val="0"/>
      <w:marBottom w:val="0"/>
      <w:divBdr>
        <w:top w:val="none" w:sz="0" w:space="0" w:color="auto"/>
        <w:left w:val="none" w:sz="0" w:space="0" w:color="auto"/>
        <w:bottom w:val="none" w:sz="0" w:space="0" w:color="auto"/>
        <w:right w:val="none" w:sz="0" w:space="0" w:color="auto"/>
      </w:divBdr>
    </w:div>
    <w:div w:id="2020304686">
      <w:bodyDiv w:val="1"/>
      <w:marLeft w:val="0"/>
      <w:marRight w:val="0"/>
      <w:marTop w:val="0"/>
      <w:marBottom w:val="0"/>
      <w:divBdr>
        <w:top w:val="none" w:sz="0" w:space="0" w:color="auto"/>
        <w:left w:val="none" w:sz="0" w:space="0" w:color="auto"/>
        <w:bottom w:val="none" w:sz="0" w:space="0" w:color="auto"/>
        <w:right w:val="none" w:sz="0" w:space="0" w:color="auto"/>
      </w:divBdr>
    </w:div>
    <w:div w:id="2095349476">
      <w:bodyDiv w:val="1"/>
      <w:marLeft w:val="0"/>
      <w:marRight w:val="0"/>
      <w:marTop w:val="0"/>
      <w:marBottom w:val="0"/>
      <w:divBdr>
        <w:top w:val="none" w:sz="0" w:space="0" w:color="auto"/>
        <w:left w:val="none" w:sz="0" w:space="0" w:color="auto"/>
        <w:bottom w:val="none" w:sz="0" w:space="0" w:color="auto"/>
        <w:right w:val="none" w:sz="0" w:space="0" w:color="auto"/>
      </w:divBdr>
      <w:divsChild>
        <w:div w:id="79060346">
          <w:marLeft w:val="0"/>
          <w:marRight w:val="0"/>
          <w:marTop w:val="240"/>
          <w:marBottom w:val="240"/>
          <w:divBdr>
            <w:top w:val="none" w:sz="0" w:space="0" w:color="auto"/>
            <w:left w:val="none" w:sz="0" w:space="0" w:color="auto"/>
            <w:bottom w:val="none" w:sz="0" w:space="0" w:color="auto"/>
            <w:right w:val="none" w:sz="0" w:space="0" w:color="auto"/>
          </w:divBdr>
        </w:div>
        <w:div w:id="672952707">
          <w:marLeft w:val="0"/>
          <w:marRight w:val="0"/>
          <w:marTop w:val="240"/>
          <w:marBottom w:val="240"/>
          <w:divBdr>
            <w:top w:val="none" w:sz="0" w:space="0" w:color="auto"/>
            <w:left w:val="none" w:sz="0" w:space="0" w:color="auto"/>
            <w:bottom w:val="none" w:sz="0" w:space="0" w:color="auto"/>
            <w:right w:val="none" w:sz="0" w:space="0" w:color="auto"/>
          </w:divBdr>
        </w:div>
        <w:div w:id="1654337746">
          <w:marLeft w:val="0"/>
          <w:marRight w:val="0"/>
          <w:marTop w:val="240"/>
          <w:marBottom w:val="240"/>
          <w:divBdr>
            <w:top w:val="none" w:sz="0" w:space="0" w:color="auto"/>
            <w:left w:val="none" w:sz="0" w:space="0" w:color="auto"/>
            <w:bottom w:val="none" w:sz="0" w:space="0" w:color="auto"/>
            <w:right w:val="none" w:sz="0" w:space="0" w:color="auto"/>
          </w:divBdr>
        </w:div>
      </w:divsChild>
    </w:div>
    <w:div w:id="2112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pas-c@ch-valenciennes.f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ligibile xmlns="f2bdc35b-d6b7-43f2-83a6-618e616eafc4">true</Eligibile>
    <TaxCatchAll xmlns="e295eec1-d51b-4449-8aad-3a6d26321a6a" xsi:nil="true"/>
    <lcf76f155ced4ddcb4097134ff3c332f xmlns="f2bdc35b-d6b7-43f2-83a6-618e616eaf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6F7E1A64B6A47AAB30C41CD49165D" ma:contentTypeVersion="16" ma:contentTypeDescription="Crée un document." ma:contentTypeScope="" ma:versionID="2dc7d051c7402f735c405fcfbde97828">
  <xsd:schema xmlns:xsd="http://www.w3.org/2001/XMLSchema" xmlns:xs="http://www.w3.org/2001/XMLSchema" xmlns:p="http://schemas.microsoft.com/office/2006/metadata/properties" xmlns:ns2="f2bdc35b-d6b7-43f2-83a6-618e616eafc4" xmlns:ns3="e295eec1-d51b-4449-8aad-3a6d26321a6a" targetNamespace="http://schemas.microsoft.com/office/2006/metadata/properties" ma:root="true" ma:fieldsID="576e76a164efea6bb4ff4bdc04e2804d" ns2:_="" ns3:_="">
    <xsd:import namespace="f2bdc35b-d6b7-43f2-83a6-618e616eafc4"/>
    <xsd:import namespace="e295eec1-d51b-4449-8aad-3a6d26321a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Eligibil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dc35b-d6b7-43f2-83a6-618e616eafc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d8301f69-a6cd-49b2-93a7-e003a265ebe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ligibile" ma:index="18" nillable="true" ma:displayName="Eligibile" ma:default="1" ma:format="Dropdown" ma:internalName="Eligibile">
      <xsd:simpleType>
        <xsd:restriction base="dms:Boolea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5eec1-d51b-4449-8aad-3a6d26321a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22221a-e0db-44e0-836c-68a8d875152d}" ma:internalName="TaxCatchAll" ma:showField="CatchAllData" ma:web="e295eec1-d51b-4449-8aad-3a6d26321a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F9339-BF9B-47C8-9C87-461AB35A8ECC}">
  <ds:schemaRefs>
    <ds:schemaRef ds:uri="http://schemas.microsoft.com/sharepoint/v3/contenttype/forms"/>
  </ds:schemaRefs>
</ds:datastoreItem>
</file>

<file path=customXml/itemProps2.xml><?xml version="1.0" encoding="utf-8"?>
<ds:datastoreItem xmlns:ds="http://schemas.openxmlformats.org/officeDocument/2006/customXml" ds:itemID="{614418F7-9DD1-4B30-812A-12BA27C87DBD}">
  <ds:schemaRefs>
    <ds:schemaRef ds:uri="http://schemas.microsoft.com/office/2006/metadata/properties"/>
    <ds:schemaRef ds:uri="http://schemas.microsoft.com/office/infopath/2007/PartnerControls"/>
    <ds:schemaRef ds:uri="f2bdc35b-d6b7-43f2-83a6-618e616eafc4"/>
    <ds:schemaRef ds:uri="e295eec1-d51b-4449-8aad-3a6d26321a6a"/>
  </ds:schemaRefs>
</ds:datastoreItem>
</file>

<file path=customXml/itemProps3.xml><?xml version="1.0" encoding="utf-8"?>
<ds:datastoreItem xmlns:ds="http://schemas.openxmlformats.org/officeDocument/2006/customXml" ds:itemID="{DD66BC5D-A81E-46E2-A610-BF40B3F8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dc35b-d6b7-43f2-83a6-618e616eafc4"/>
    <ds:schemaRef ds:uri="e295eec1-d51b-4449-8aad-3a6d26321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839</Words>
  <Characters>4618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LEPAS, Charles</dc:creator>
  <cp:keywords/>
  <dc:description/>
  <cp:lastModifiedBy>COLAYE, Lilian</cp:lastModifiedBy>
  <cp:revision>8</cp:revision>
  <cp:lastPrinted>2024-06-20T13:23:00Z</cp:lastPrinted>
  <dcterms:created xsi:type="dcterms:W3CDTF">2025-04-08T13:45:00Z</dcterms:created>
  <dcterms:modified xsi:type="dcterms:W3CDTF">2025-04-22T12:25:00Z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0x0101004C96F7E1A64B6A47AAB30C41CD49165D</vt:lpwstr>
  </property>
  <property fmtid="{D5CDD505-2E9C-101B-9397-08002B2CF9AE}" pid="3" name="MediaServiceImageTags">
    <vt:lpwstr/>
  </property>
</Properties>
</file>